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EAE" w:rsidRPr="001F3406" w:rsidRDefault="00DA7EAE" w:rsidP="00DA7EAE">
      <w:pPr>
        <w:shd w:val="clear" w:color="auto" w:fill="FFFFFF"/>
        <w:spacing w:before="300" w:after="150" w:line="240" w:lineRule="auto"/>
        <w:jc w:val="center"/>
        <w:outlineLvl w:val="2"/>
        <w:rPr>
          <w:rFonts w:ascii="Times New Roman" w:eastAsia="Times New Roman" w:hAnsi="Times New Roman" w:cs="Times New Roman"/>
          <w:b/>
          <w:color w:val="000000" w:themeColor="text1"/>
          <w:sz w:val="28"/>
          <w:szCs w:val="28"/>
          <w:lang w:eastAsia="ru-RU"/>
        </w:rPr>
      </w:pPr>
      <w:r w:rsidRPr="001F3406">
        <w:rPr>
          <w:rFonts w:ascii="Times New Roman" w:eastAsia="Times New Roman" w:hAnsi="Times New Roman" w:cs="Times New Roman"/>
          <w:b/>
          <w:color w:val="000000" w:themeColor="text1"/>
          <w:sz w:val="28"/>
          <w:szCs w:val="28"/>
          <w:lang w:eastAsia="ru-RU"/>
        </w:rPr>
        <w:t>Особенности проведения игровых упражнений и подвижных игр с детьми третьего года жизни</w:t>
      </w:r>
    </w:p>
    <w:p w:rsidR="00DA7EAE" w:rsidRPr="001F3406" w:rsidRDefault="00DA7EAE" w:rsidP="00DA7EAE">
      <w:pPr>
        <w:shd w:val="clear" w:color="auto" w:fill="FFFFFF"/>
        <w:spacing w:before="300" w:after="150" w:line="240" w:lineRule="auto"/>
        <w:outlineLvl w:val="2"/>
        <w:rPr>
          <w:rFonts w:ascii="Times New Roman" w:eastAsia="Times New Roman" w:hAnsi="Times New Roman" w:cs="Times New Roman"/>
          <w:bCs/>
          <w:color w:val="000000" w:themeColor="text1"/>
          <w:sz w:val="28"/>
          <w:szCs w:val="28"/>
          <w:lang w:eastAsia="ru-RU"/>
        </w:rPr>
      </w:pPr>
      <w:r w:rsidRPr="001F3406">
        <w:rPr>
          <w:rFonts w:ascii="Times New Roman" w:eastAsia="Times New Roman" w:hAnsi="Times New Roman" w:cs="Times New Roman"/>
          <w:color w:val="000000" w:themeColor="text1"/>
          <w:sz w:val="28"/>
          <w:szCs w:val="28"/>
          <w:lang w:eastAsia="ru-RU"/>
        </w:rPr>
        <w:t xml:space="preserve">     </w:t>
      </w:r>
      <w:r w:rsidRPr="001F3406">
        <w:rPr>
          <w:rFonts w:ascii="Times New Roman" w:eastAsia="Times New Roman" w:hAnsi="Times New Roman" w:cs="Times New Roman"/>
          <w:bCs/>
          <w:color w:val="000000" w:themeColor="text1"/>
          <w:sz w:val="28"/>
          <w:szCs w:val="28"/>
          <w:lang w:eastAsia="ru-RU"/>
        </w:rPr>
        <w:t xml:space="preserve">Трудно переоценить роль подвижных игр в развитии детей. С их помощью решаются самые разнообразные задачи: образовательные, воспитательные, оздоровительные. Основатель российской системы физического воспитания Петр </w:t>
      </w:r>
      <w:proofErr w:type="spellStart"/>
      <w:r w:rsidRPr="001F3406">
        <w:rPr>
          <w:rFonts w:ascii="Times New Roman" w:eastAsia="Times New Roman" w:hAnsi="Times New Roman" w:cs="Times New Roman"/>
          <w:bCs/>
          <w:color w:val="000000" w:themeColor="text1"/>
          <w:sz w:val="28"/>
          <w:szCs w:val="28"/>
          <w:lang w:eastAsia="ru-RU"/>
        </w:rPr>
        <w:t>Францевич</w:t>
      </w:r>
      <w:proofErr w:type="spellEnd"/>
      <w:r w:rsidRPr="001F3406">
        <w:rPr>
          <w:rFonts w:ascii="Times New Roman" w:eastAsia="Times New Roman" w:hAnsi="Times New Roman" w:cs="Times New Roman"/>
          <w:bCs/>
          <w:color w:val="000000" w:themeColor="text1"/>
          <w:sz w:val="28"/>
          <w:szCs w:val="28"/>
          <w:lang w:eastAsia="ru-RU"/>
        </w:rPr>
        <w:t xml:space="preserve"> Лесгафт определял игру как упражнение, при помощи которого ребенок готовится к жизни.</w:t>
      </w:r>
    </w:p>
    <w:p w:rsidR="00DA7EAE" w:rsidRPr="001F3406" w:rsidRDefault="00DA7EAE" w:rsidP="00DA7EAE">
      <w:pPr>
        <w:shd w:val="clear" w:color="auto" w:fill="FFFFFF"/>
        <w:spacing w:before="300" w:after="150" w:line="240" w:lineRule="auto"/>
        <w:outlineLvl w:val="2"/>
        <w:rPr>
          <w:rFonts w:ascii="Times New Roman" w:eastAsia="Times New Roman" w:hAnsi="Times New Roman" w:cs="Times New Roman"/>
          <w:bCs/>
          <w:color w:val="000000" w:themeColor="text1"/>
          <w:sz w:val="28"/>
          <w:szCs w:val="28"/>
          <w:lang w:eastAsia="ru-RU"/>
        </w:rPr>
      </w:pPr>
      <w:r w:rsidRPr="001F3406">
        <w:rPr>
          <w:rFonts w:ascii="Times New Roman" w:eastAsia="Times New Roman" w:hAnsi="Times New Roman" w:cs="Times New Roman"/>
          <w:bCs/>
          <w:color w:val="000000" w:themeColor="text1"/>
          <w:sz w:val="28"/>
          <w:szCs w:val="28"/>
          <w:lang w:eastAsia="ru-RU"/>
        </w:rPr>
        <w:t xml:space="preserve">     В работе с детьми третьего года жизни широко используются игровые упражнения. В них дети осваивают разнообразные новые для них движения, выполняя их в индивидуальном темпе. В таких упражнениях нет сюжета и правил, но они содержат почти все виды основных движений. «Перешагни через палку», «Пройди по дорожке», «Пройди по мостику», «Доползи до погремушки», «Проползи под воротца», «Догони мяч».</w:t>
      </w:r>
    </w:p>
    <w:p w:rsidR="00DA7EAE" w:rsidRPr="001F3406" w:rsidRDefault="00DA7EAE" w:rsidP="00DA7EAE">
      <w:pPr>
        <w:shd w:val="clear" w:color="auto" w:fill="FFFFFF"/>
        <w:spacing w:after="0" w:line="240" w:lineRule="auto"/>
        <w:rPr>
          <w:rFonts w:ascii="Times New Roman" w:eastAsia="Times New Roman" w:hAnsi="Times New Roman" w:cs="Times New Roman"/>
          <w:bCs/>
          <w:color w:val="000000" w:themeColor="text1"/>
          <w:sz w:val="28"/>
          <w:szCs w:val="28"/>
          <w:lang w:eastAsia="ru-RU"/>
        </w:rPr>
      </w:pPr>
      <w:r w:rsidRPr="001F3406">
        <w:rPr>
          <w:rFonts w:ascii="Times New Roman" w:eastAsia="Times New Roman" w:hAnsi="Times New Roman" w:cs="Times New Roman"/>
          <w:bCs/>
          <w:color w:val="000000" w:themeColor="text1"/>
          <w:sz w:val="28"/>
          <w:szCs w:val="28"/>
          <w:lang w:eastAsia="ru-RU"/>
        </w:rPr>
        <w:t xml:space="preserve">     На третьем году жизни у малышей появляются устойчивые игровые интересы, они уже могут соблюдать простые правила. Постепенно детям данного возраста становятся доступны игры, требующие выдержки, смены видов движений, сравнительно быстрой реакции на сигнал. Подвижные игры способствуют устранению замкнутости, застенчивости; у ребенка появляется умение слушать и слышать речь взрослого; постепенно зарождается чувство коллективизма, товарищества, это очень важно.</w:t>
      </w:r>
    </w:p>
    <w:p w:rsidR="00DA7EAE" w:rsidRPr="001F3406" w:rsidRDefault="00DA7EAE" w:rsidP="00DA7EAE">
      <w:pPr>
        <w:shd w:val="clear" w:color="auto" w:fill="FFFFFF"/>
        <w:spacing w:after="0" w:line="240" w:lineRule="auto"/>
        <w:rPr>
          <w:rFonts w:ascii="Times New Roman" w:eastAsia="Times New Roman" w:hAnsi="Times New Roman" w:cs="Times New Roman"/>
          <w:bCs/>
          <w:color w:val="000000" w:themeColor="text1"/>
          <w:sz w:val="28"/>
          <w:szCs w:val="28"/>
          <w:lang w:eastAsia="ru-RU"/>
        </w:rPr>
      </w:pPr>
      <w:r w:rsidRPr="001F3406">
        <w:rPr>
          <w:rFonts w:ascii="Times New Roman" w:eastAsia="Times New Roman" w:hAnsi="Times New Roman" w:cs="Times New Roman"/>
          <w:bCs/>
          <w:color w:val="000000" w:themeColor="text1"/>
          <w:sz w:val="28"/>
          <w:szCs w:val="28"/>
          <w:lang w:eastAsia="ru-RU"/>
        </w:rPr>
        <w:t xml:space="preserve">      Дети 2-3 лет способны различать выражение лица и оттенки голоса взрослого, поэтому непринужденность и доброжелательность в отношениях педагога и ребенка, а также склонность к подражанию являются основой для привлечения малышей к двигательной активности. Например: 1) перед началом игры можно использовать «</w:t>
      </w:r>
      <w:proofErr w:type="spellStart"/>
      <w:r w:rsidRPr="001F3406">
        <w:rPr>
          <w:rFonts w:ascii="Times New Roman" w:eastAsia="Times New Roman" w:hAnsi="Times New Roman" w:cs="Times New Roman"/>
          <w:bCs/>
          <w:color w:val="000000" w:themeColor="text1"/>
          <w:sz w:val="28"/>
          <w:szCs w:val="28"/>
          <w:lang w:eastAsia="ru-RU"/>
        </w:rPr>
        <w:t>зазывалочки</w:t>
      </w:r>
      <w:proofErr w:type="spellEnd"/>
      <w:r w:rsidRPr="001F3406">
        <w:rPr>
          <w:rFonts w:ascii="Times New Roman" w:eastAsia="Times New Roman" w:hAnsi="Times New Roman" w:cs="Times New Roman"/>
          <w:bCs/>
          <w:color w:val="000000" w:themeColor="text1"/>
          <w:sz w:val="28"/>
          <w:szCs w:val="28"/>
          <w:lang w:eastAsia="ru-RU"/>
        </w:rPr>
        <w:t xml:space="preserve">» («Ай, </w:t>
      </w:r>
      <w:proofErr w:type="spellStart"/>
      <w:r w:rsidRPr="001F3406">
        <w:rPr>
          <w:rFonts w:ascii="Times New Roman" w:eastAsia="Times New Roman" w:hAnsi="Times New Roman" w:cs="Times New Roman"/>
          <w:bCs/>
          <w:color w:val="000000" w:themeColor="text1"/>
          <w:sz w:val="28"/>
          <w:szCs w:val="28"/>
          <w:lang w:eastAsia="ru-RU"/>
        </w:rPr>
        <w:t>качи</w:t>
      </w:r>
      <w:proofErr w:type="spellEnd"/>
      <w:r w:rsidRPr="001F3406">
        <w:rPr>
          <w:rFonts w:ascii="Times New Roman" w:eastAsia="Times New Roman" w:hAnsi="Times New Roman" w:cs="Times New Roman"/>
          <w:bCs/>
          <w:color w:val="000000" w:themeColor="text1"/>
          <w:sz w:val="28"/>
          <w:szCs w:val="28"/>
          <w:lang w:eastAsia="ru-RU"/>
        </w:rPr>
        <w:t xml:space="preserve">, </w:t>
      </w:r>
      <w:proofErr w:type="spellStart"/>
      <w:r w:rsidRPr="001F3406">
        <w:rPr>
          <w:rFonts w:ascii="Times New Roman" w:eastAsia="Times New Roman" w:hAnsi="Times New Roman" w:cs="Times New Roman"/>
          <w:bCs/>
          <w:color w:val="000000" w:themeColor="text1"/>
          <w:sz w:val="28"/>
          <w:szCs w:val="28"/>
          <w:lang w:eastAsia="ru-RU"/>
        </w:rPr>
        <w:t>качи</w:t>
      </w:r>
      <w:proofErr w:type="spellEnd"/>
      <w:r w:rsidRPr="001F3406">
        <w:rPr>
          <w:rFonts w:ascii="Times New Roman" w:eastAsia="Times New Roman" w:hAnsi="Times New Roman" w:cs="Times New Roman"/>
          <w:bCs/>
          <w:color w:val="000000" w:themeColor="text1"/>
          <w:sz w:val="28"/>
          <w:szCs w:val="28"/>
          <w:lang w:eastAsia="ru-RU"/>
        </w:rPr>
        <w:t xml:space="preserve">, </w:t>
      </w:r>
      <w:proofErr w:type="spellStart"/>
      <w:r w:rsidRPr="001F3406">
        <w:rPr>
          <w:rFonts w:ascii="Times New Roman" w:eastAsia="Times New Roman" w:hAnsi="Times New Roman" w:cs="Times New Roman"/>
          <w:bCs/>
          <w:color w:val="000000" w:themeColor="text1"/>
          <w:sz w:val="28"/>
          <w:szCs w:val="28"/>
          <w:lang w:eastAsia="ru-RU"/>
        </w:rPr>
        <w:t>качи</w:t>
      </w:r>
      <w:proofErr w:type="spellEnd"/>
      <w:r w:rsidRPr="001F3406">
        <w:rPr>
          <w:rFonts w:ascii="Times New Roman" w:eastAsia="Times New Roman" w:hAnsi="Times New Roman" w:cs="Times New Roman"/>
          <w:bCs/>
          <w:color w:val="000000" w:themeColor="text1"/>
          <w:sz w:val="28"/>
          <w:szCs w:val="28"/>
          <w:lang w:eastAsia="ru-RU"/>
        </w:rPr>
        <w:t xml:space="preserve">! Ты со мною поскачи!», «Ай, </w:t>
      </w:r>
      <w:proofErr w:type="spellStart"/>
      <w:r w:rsidRPr="001F3406">
        <w:rPr>
          <w:rFonts w:ascii="Times New Roman" w:eastAsia="Times New Roman" w:hAnsi="Times New Roman" w:cs="Times New Roman"/>
          <w:bCs/>
          <w:color w:val="000000" w:themeColor="text1"/>
          <w:sz w:val="28"/>
          <w:szCs w:val="28"/>
          <w:lang w:eastAsia="ru-RU"/>
        </w:rPr>
        <w:t>ду-ду-ду-ду</w:t>
      </w:r>
      <w:proofErr w:type="spellEnd"/>
      <w:r w:rsidRPr="001F3406">
        <w:rPr>
          <w:rFonts w:ascii="Times New Roman" w:eastAsia="Times New Roman" w:hAnsi="Times New Roman" w:cs="Times New Roman"/>
          <w:bCs/>
          <w:color w:val="000000" w:themeColor="text1"/>
          <w:sz w:val="28"/>
          <w:szCs w:val="28"/>
          <w:lang w:eastAsia="ru-RU"/>
        </w:rPr>
        <w:t xml:space="preserve">! </w:t>
      </w:r>
      <w:proofErr w:type="gramStart"/>
      <w:r w:rsidRPr="001F3406">
        <w:rPr>
          <w:rFonts w:ascii="Times New Roman" w:eastAsia="Times New Roman" w:hAnsi="Times New Roman" w:cs="Times New Roman"/>
          <w:bCs/>
          <w:color w:val="000000" w:themeColor="text1"/>
          <w:sz w:val="28"/>
          <w:szCs w:val="28"/>
          <w:lang w:eastAsia="ru-RU"/>
        </w:rPr>
        <w:t>Сидит ворон на дубу, приглашает нас в игру», «1,2,3,4,5-выходи со мной играть!», «Подбегайте все скорей, вместе будет веселее!»)</w:t>
      </w:r>
      <w:proofErr w:type="gramEnd"/>
    </w:p>
    <w:p w:rsidR="00DA7EAE" w:rsidRPr="001F3406" w:rsidRDefault="00DA7EAE" w:rsidP="00DA7EAE">
      <w:pPr>
        <w:shd w:val="clear" w:color="auto" w:fill="FFFFFF"/>
        <w:spacing w:after="0" w:line="240" w:lineRule="auto"/>
        <w:rPr>
          <w:rFonts w:ascii="Times New Roman" w:eastAsia="Times New Roman" w:hAnsi="Times New Roman" w:cs="Times New Roman"/>
          <w:bCs/>
          <w:color w:val="000000" w:themeColor="text1"/>
          <w:sz w:val="28"/>
          <w:szCs w:val="28"/>
          <w:lang w:eastAsia="ru-RU"/>
        </w:rPr>
      </w:pPr>
      <w:r w:rsidRPr="001F3406">
        <w:rPr>
          <w:rFonts w:ascii="Times New Roman" w:eastAsia="Times New Roman" w:hAnsi="Times New Roman" w:cs="Times New Roman"/>
          <w:bCs/>
          <w:color w:val="000000" w:themeColor="text1"/>
          <w:sz w:val="28"/>
          <w:szCs w:val="28"/>
          <w:lang w:eastAsia="ru-RU"/>
        </w:rPr>
        <w:t xml:space="preserve">2) использовать сюрпризный момент: «Кто это стучит? Давайте посмотрим» </w:t>
      </w:r>
    </w:p>
    <w:p w:rsidR="00DA7EAE" w:rsidRPr="001F3406" w:rsidRDefault="00DA7EAE" w:rsidP="00DA7EAE">
      <w:pPr>
        <w:pStyle w:val="c3"/>
        <w:shd w:val="clear" w:color="auto" w:fill="FFFFFF"/>
        <w:spacing w:before="0" w:beforeAutospacing="0" w:after="0" w:afterAutospacing="0"/>
        <w:rPr>
          <w:rStyle w:val="c0"/>
          <w:rFonts w:eastAsia="宋体"/>
          <w:color w:val="000000" w:themeColor="text1"/>
          <w:sz w:val="28"/>
          <w:szCs w:val="28"/>
        </w:rPr>
      </w:pPr>
      <w:r w:rsidRPr="001F3406">
        <w:rPr>
          <w:bCs/>
          <w:color w:val="000000" w:themeColor="text1"/>
          <w:sz w:val="28"/>
          <w:szCs w:val="28"/>
        </w:rPr>
        <w:t xml:space="preserve">3)  создать игровую ситуацию: «К нам в гости пришла кошка «Мяу», хотите с ней поиграть?» </w:t>
      </w:r>
    </w:p>
    <w:p w:rsidR="00DA7EAE" w:rsidRPr="001F3406" w:rsidRDefault="00DA7EAE" w:rsidP="00DA7EAE">
      <w:pPr>
        <w:pStyle w:val="c3"/>
        <w:shd w:val="clear" w:color="auto" w:fill="FFFFFF"/>
        <w:spacing w:before="0" w:beforeAutospacing="0" w:after="0" w:afterAutospacing="0"/>
        <w:rPr>
          <w:rStyle w:val="c0"/>
          <w:rFonts w:eastAsia="宋体"/>
          <w:color w:val="000000" w:themeColor="text1"/>
          <w:sz w:val="28"/>
          <w:szCs w:val="28"/>
        </w:rPr>
      </w:pPr>
      <w:r w:rsidRPr="001F3406">
        <w:rPr>
          <w:rStyle w:val="c0"/>
          <w:rFonts w:eastAsia="宋体"/>
          <w:color w:val="000000" w:themeColor="text1"/>
          <w:sz w:val="28"/>
          <w:szCs w:val="28"/>
        </w:rPr>
        <w:t xml:space="preserve">  У дошкольников мышление конкретно, двигательный опыт мал. Дети в таком возрасте стремятся быть вблизи взрослого, прислушиваются к его ласковой речи, с удовольствием выполняют посильные задания. Но они еще не способны самостоятельно занять нужное место для выполнения определенного движения, поэтому во время игр используются наиболее простые построения с применением различных ориентиров звуковых и зрительных (колокольчик, бубен, веревка, обручи, кубики и т. д.). </w:t>
      </w:r>
    </w:p>
    <w:p w:rsidR="00DA7EAE" w:rsidRPr="001F3406" w:rsidRDefault="00DA7EAE" w:rsidP="00DA7EAE">
      <w:pPr>
        <w:pStyle w:val="c3"/>
        <w:shd w:val="clear" w:color="auto" w:fill="FFFFFF"/>
        <w:spacing w:before="0" w:beforeAutospacing="0" w:after="0" w:afterAutospacing="0"/>
        <w:rPr>
          <w:rStyle w:val="c0"/>
          <w:rFonts w:eastAsia="宋体"/>
          <w:color w:val="000000" w:themeColor="text1"/>
          <w:sz w:val="28"/>
          <w:szCs w:val="28"/>
        </w:rPr>
      </w:pPr>
      <w:r w:rsidRPr="001F3406">
        <w:rPr>
          <w:rStyle w:val="c0"/>
          <w:rFonts w:eastAsia="宋体"/>
          <w:color w:val="000000" w:themeColor="text1"/>
          <w:sz w:val="28"/>
          <w:szCs w:val="28"/>
        </w:rPr>
        <w:t xml:space="preserve">  Дети третьего года жизни лучше понимают то, что видят. Показ движений должен быть ярким, образным, целостным. Поэтому при проведении подвижных игр применяются разнообразные наглядные приемы: показ (как </w:t>
      </w:r>
      <w:r w:rsidRPr="001F3406">
        <w:rPr>
          <w:rStyle w:val="c0"/>
          <w:rFonts w:eastAsia="宋体"/>
          <w:color w:val="000000" w:themeColor="text1"/>
          <w:sz w:val="28"/>
          <w:szCs w:val="28"/>
        </w:rPr>
        <w:lastRenderedPageBreak/>
        <w:t>правильно прыгать и приседать, куда бежать и где прятаться и т. д.), имитации (прыгать как зайчик, бегать как мышка, ходить как мишка). Подражательные упражнения заинтересовывают, радуют ребенка, помогают ему лучше справиться с заданием, а их игровая форма вызывает у него желание повторить движение в самостоятельной деятельности.</w:t>
      </w:r>
    </w:p>
    <w:p w:rsidR="00DA7EAE" w:rsidRPr="001F3406" w:rsidRDefault="00DA7EAE" w:rsidP="00DA7EAE">
      <w:pPr>
        <w:pStyle w:val="c3"/>
        <w:shd w:val="clear" w:color="auto" w:fill="FFFFFF"/>
        <w:spacing w:before="0" w:beforeAutospacing="0" w:after="0" w:afterAutospacing="0"/>
        <w:rPr>
          <w:rStyle w:val="c0"/>
          <w:rFonts w:eastAsia="宋体"/>
          <w:color w:val="000000" w:themeColor="text1"/>
          <w:sz w:val="28"/>
          <w:szCs w:val="28"/>
        </w:rPr>
      </w:pPr>
      <w:r w:rsidRPr="001F3406">
        <w:rPr>
          <w:rStyle w:val="c0"/>
          <w:rFonts w:eastAsia="宋体"/>
          <w:color w:val="000000" w:themeColor="text1"/>
          <w:sz w:val="28"/>
          <w:szCs w:val="28"/>
        </w:rPr>
        <w:t xml:space="preserve">  Чтобы заинтересовать детей подвижной игрой использую наглядные пособия. Дети с удовольствием включаются в игру, если для ее проведения подготовлена дополнительная атрибутика: шапочки, эмблемы птиц и животных, длинные ушки зайчика, цветочки или веночки, платочки, разноцветные ленточки. Часто в подвижных играх используют мягкие игрушки. </w:t>
      </w:r>
    </w:p>
    <w:p w:rsidR="00DA7EAE" w:rsidRPr="001F3406" w:rsidRDefault="00DA7EAE" w:rsidP="00DA7EAE">
      <w:pPr>
        <w:pStyle w:val="c3"/>
        <w:shd w:val="clear" w:color="auto" w:fill="FFFFFF"/>
        <w:spacing w:before="0" w:beforeAutospacing="0" w:after="0" w:afterAutospacing="0"/>
        <w:rPr>
          <w:rStyle w:val="c0"/>
          <w:rFonts w:eastAsia="宋体"/>
          <w:color w:val="000000" w:themeColor="text1"/>
          <w:sz w:val="28"/>
          <w:szCs w:val="28"/>
        </w:rPr>
      </w:pPr>
      <w:r w:rsidRPr="001F3406">
        <w:rPr>
          <w:rStyle w:val="c0"/>
          <w:rFonts w:eastAsia="宋体"/>
          <w:color w:val="000000" w:themeColor="text1"/>
          <w:sz w:val="28"/>
          <w:szCs w:val="28"/>
        </w:rPr>
        <w:t xml:space="preserve">  Для лучшего понимания игрового сюжета проводят предварительную работу с детьми: чтение художественных произведений с рассматриванием иллюстраций, организация наблюдения за природой, повадками животных, просмотр мультфильмов, видеофильмов.</w:t>
      </w:r>
    </w:p>
    <w:p w:rsidR="00DA7EAE" w:rsidRPr="001F3406" w:rsidRDefault="00DA7EAE" w:rsidP="00DA7EAE">
      <w:pPr>
        <w:pStyle w:val="c3"/>
        <w:shd w:val="clear" w:color="auto" w:fill="FFFFFF"/>
        <w:spacing w:before="0" w:beforeAutospacing="0" w:after="0" w:afterAutospacing="0"/>
        <w:rPr>
          <w:rFonts w:eastAsia="宋体"/>
          <w:color w:val="000000" w:themeColor="text1"/>
          <w:sz w:val="28"/>
          <w:szCs w:val="28"/>
        </w:rPr>
      </w:pPr>
      <w:r w:rsidRPr="001F3406">
        <w:rPr>
          <w:rStyle w:val="c0"/>
          <w:rFonts w:eastAsia="宋体"/>
          <w:color w:val="000000" w:themeColor="text1"/>
          <w:sz w:val="28"/>
          <w:szCs w:val="28"/>
        </w:rPr>
        <w:t xml:space="preserve">    </w:t>
      </w:r>
      <w:r w:rsidRPr="001F3406">
        <w:rPr>
          <w:bCs/>
          <w:color w:val="000000" w:themeColor="text1"/>
          <w:sz w:val="28"/>
          <w:szCs w:val="28"/>
        </w:rPr>
        <w:t xml:space="preserve">Объем знаний у детей третьего года жизни незначителен, внимание непроизвольное, неустойчивое, поэтому сюжет подвижных игр должен быть простым, понятия хорошо знакомы: солнышко, дождик, машины, птички, самолет и т.д. Играя, ребенок удовлетворяет свою потребность в движениях, например в играх «Воробышки и автомобиль» </w:t>
      </w:r>
      <w:proofErr w:type="gramStart"/>
      <w:r w:rsidRPr="001F3406">
        <w:rPr>
          <w:bCs/>
          <w:color w:val="000000" w:themeColor="text1"/>
          <w:sz w:val="28"/>
          <w:szCs w:val="28"/>
        </w:rPr>
        <w:t>-п</w:t>
      </w:r>
      <w:proofErr w:type="gramEnd"/>
      <w:r w:rsidRPr="001F3406">
        <w:rPr>
          <w:bCs/>
          <w:color w:val="000000" w:themeColor="text1"/>
          <w:sz w:val="28"/>
          <w:szCs w:val="28"/>
        </w:rPr>
        <w:t>одпрыгивание и бег; «Мой веселый звонкий мяч»- поскоки и бег, «Поезд»-ходьба, бег. Так производя одно и то же действие (ходьба, бег, прыжки, ползание, бросание и т.п.) в разных условиях малыш совершенствует, закрепляет его, причем движение выполняется в игровых ситуациях более свободно, непринужденно и естественно.</w:t>
      </w:r>
    </w:p>
    <w:p w:rsidR="00DA7EAE" w:rsidRPr="001F3406" w:rsidRDefault="00DA7EAE" w:rsidP="00DA7EAE">
      <w:pPr>
        <w:shd w:val="clear" w:color="auto" w:fill="FFFFFF"/>
        <w:spacing w:before="300" w:after="150" w:line="240" w:lineRule="auto"/>
        <w:outlineLvl w:val="2"/>
        <w:rPr>
          <w:rFonts w:ascii="Times New Roman" w:eastAsia="Times New Roman" w:hAnsi="Times New Roman" w:cs="Times New Roman"/>
          <w:bCs/>
          <w:color w:val="000000" w:themeColor="text1"/>
          <w:sz w:val="28"/>
          <w:szCs w:val="28"/>
          <w:lang w:eastAsia="ru-RU"/>
        </w:rPr>
      </w:pPr>
      <w:r w:rsidRPr="001F3406">
        <w:rPr>
          <w:rFonts w:ascii="Times New Roman" w:eastAsia="Times New Roman" w:hAnsi="Times New Roman" w:cs="Times New Roman"/>
          <w:bCs/>
          <w:color w:val="000000" w:themeColor="text1"/>
          <w:sz w:val="28"/>
          <w:szCs w:val="28"/>
          <w:lang w:eastAsia="ru-RU"/>
        </w:rPr>
        <w:t xml:space="preserve">     Перед началом игры взрослый выразительно объясняет правила, специально обращая внимание малышей на сигналы (зрительные – цвет флажка, ленточки; слуховые – слово, хлопок в ладоши, удар в бубен, музыкальное сопровождение и т.д.) по которым им следует менять или прекращать свои действия. Дети, запоминая новые слова и их значение, тренируют память, их речевое общение с воспитателем во время игр усиливается.</w:t>
      </w:r>
    </w:p>
    <w:p w:rsidR="00DA7EAE" w:rsidRPr="001F3406" w:rsidRDefault="00DA7EAE" w:rsidP="00DA7EAE">
      <w:pPr>
        <w:pStyle w:val="c3"/>
        <w:shd w:val="clear" w:color="auto" w:fill="FFFFFF"/>
        <w:spacing w:before="0" w:beforeAutospacing="0" w:after="0" w:afterAutospacing="0"/>
        <w:rPr>
          <w:rStyle w:val="c0"/>
          <w:rFonts w:eastAsia="宋体"/>
          <w:color w:val="000000" w:themeColor="text1"/>
          <w:sz w:val="28"/>
          <w:szCs w:val="28"/>
        </w:rPr>
      </w:pPr>
      <w:r w:rsidRPr="001F3406">
        <w:rPr>
          <w:bCs/>
          <w:color w:val="000000" w:themeColor="text1"/>
          <w:sz w:val="28"/>
          <w:szCs w:val="28"/>
        </w:rPr>
        <w:t xml:space="preserve">     Взрослый, играя с детьми, подсказывает ход игры, показывает движения. Например, в игре «Воробушки и автомобиль» воспитатель сначала показывает действия воробушек, вместе с малышами бегает, расставив руки в стороны «воробушки летают», присаживается «воробушки клюют зернышки», а потом подсказывает детям, что воробышки должны убегать, когда едет машина, и изображает езду на машине.   </w:t>
      </w:r>
    </w:p>
    <w:p w:rsidR="00DA7EAE" w:rsidRPr="001F3406" w:rsidRDefault="00DA7EAE" w:rsidP="00DA7EAE">
      <w:pPr>
        <w:pStyle w:val="c3"/>
        <w:shd w:val="clear" w:color="auto" w:fill="FFFFFF"/>
        <w:spacing w:before="0" w:beforeAutospacing="0" w:after="0" w:afterAutospacing="0"/>
        <w:rPr>
          <w:rStyle w:val="c0"/>
          <w:rFonts w:eastAsia="宋体"/>
          <w:color w:val="000000" w:themeColor="text1"/>
          <w:sz w:val="28"/>
          <w:szCs w:val="28"/>
        </w:rPr>
      </w:pPr>
      <w:r w:rsidRPr="001F3406">
        <w:rPr>
          <w:rStyle w:val="c0"/>
          <w:rFonts w:eastAsia="宋体"/>
          <w:color w:val="000000" w:themeColor="text1"/>
          <w:sz w:val="28"/>
          <w:szCs w:val="28"/>
        </w:rPr>
        <w:t xml:space="preserve">  При проведении подвижных игр необходимо учитывать психофизиологические особенности детей третьего года жизни: повышенную возбудимость, неустойчивость эмоционального состояния, большую подвижность, быструю утомляемость от однообразных движений, </w:t>
      </w:r>
      <w:r w:rsidRPr="001F3406">
        <w:rPr>
          <w:rStyle w:val="c0"/>
          <w:rFonts w:eastAsia="宋体"/>
          <w:color w:val="000000" w:themeColor="text1"/>
          <w:sz w:val="28"/>
          <w:szCs w:val="28"/>
        </w:rPr>
        <w:lastRenderedPageBreak/>
        <w:t>неспособность без перерыва ходить, бегать, долго ждать сигнала в играх и т. д. Поэтому важно определить посильность предлагаемых детям игр.</w:t>
      </w:r>
    </w:p>
    <w:p w:rsidR="00DA7EAE" w:rsidRPr="001F3406" w:rsidRDefault="00DA7EAE" w:rsidP="00DA7EAE">
      <w:pPr>
        <w:pStyle w:val="c3"/>
        <w:shd w:val="clear" w:color="auto" w:fill="FFFFFF"/>
        <w:spacing w:before="0" w:beforeAutospacing="0" w:after="0" w:afterAutospacing="0"/>
        <w:rPr>
          <w:rStyle w:val="c0"/>
          <w:rFonts w:eastAsia="宋体"/>
          <w:color w:val="000000" w:themeColor="text1"/>
          <w:sz w:val="28"/>
          <w:szCs w:val="28"/>
        </w:rPr>
      </w:pPr>
      <w:r w:rsidRPr="001F3406">
        <w:rPr>
          <w:rStyle w:val="c0"/>
          <w:rFonts w:eastAsia="宋体"/>
          <w:color w:val="000000" w:themeColor="text1"/>
          <w:sz w:val="28"/>
          <w:szCs w:val="28"/>
        </w:rPr>
        <w:t xml:space="preserve">    Во время игры не следует оставлять без внимания малоподвижных, слабых, застенчивых детей, а также отстающих в физическом развитии, им больше всего требуется помощь. Наблюдения показывают, что не все дети третьего года жизни включаются в игру, не сразу проявляется у них активность и интерес к движениям. Вначале они наблюдают за игрой других детей, постепенно начинают проявлять определенную заинтересованность. Затем на основе положительных эмоций, связанных с понятным, близким сюжетом, и доступности движений у малыша постепенно появляется желание участвовать в играх. Не следует заставлять ребенка играть - принуждение вызывает естественный протест, рождает отрицательные эмоции.</w:t>
      </w:r>
    </w:p>
    <w:p w:rsidR="00DA7EAE" w:rsidRPr="001F3406" w:rsidRDefault="00DA7EAE" w:rsidP="00DA7EAE">
      <w:pPr>
        <w:pStyle w:val="c3"/>
        <w:shd w:val="clear" w:color="auto" w:fill="FFFFFF"/>
        <w:spacing w:before="0" w:beforeAutospacing="0" w:after="0" w:afterAutospacing="0"/>
        <w:rPr>
          <w:rFonts w:eastAsia="宋体"/>
          <w:color w:val="000000" w:themeColor="text1"/>
          <w:sz w:val="28"/>
          <w:szCs w:val="28"/>
        </w:rPr>
      </w:pPr>
      <w:r w:rsidRPr="001F3406">
        <w:rPr>
          <w:rStyle w:val="c0"/>
          <w:rFonts w:eastAsia="宋体"/>
          <w:color w:val="000000" w:themeColor="text1"/>
          <w:sz w:val="28"/>
          <w:szCs w:val="28"/>
        </w:rPr>
        <w:t xml:space="preserve">     </w:t>
      </w:r>
      <w:r w:rsidRPr="001F3406">
        <w:rPr>
          <w:bCs/>
          <w:color w:val="000000" w:themeColor="text1"/>
          <w:sz w:val="28"/>
          <w:szCs w:val="28"/>
        </w:rPr>
        <w:t xml:space="preserve"> Понятный сюжет, интересные сочетания движений создают бодрое, жизнерадостное настроение, увлекают малышей, движения их становятся ловкими. Таким образом, подвижная игра представляет собой исключительно ценный способ вовлечения ребенка в двигательную активность. </w:t>
      </w:r>
    </w:p>
    <w:p w:rsidR="00DA7EAE" w:rsidRPr="001F3406" w:rsidRDefault="00DA7EAE" w:rsidP="00DA7EAE">
      <w:pPr>
        <w:shd w:val="clear" w:color="auto" w:fill="FFFFFF"/>
        <w:spacing w:before="300" w:after="150" w:line="240" w:lineRule="auto"/>
        <w:outlineLvl w:val="2"/>
        <w:rPr>
          <w:rFonts w:ascii="Times New Roman" w:eastAsia="Times New Roman" w:hAnsi="Times New Roman" w:cs="Times New Roman"/>
          <w:b/>
          <w:bCs/>
          <w:color w:val="000000" w:themeColor="text1"/>
          <w:sz w:val="28"/>
          <w:szCs w:val="28"/>
          <w:lang w:eastAsia="ru-RU"/>
        </w:rPr>
      </w:pPr>
      <w:r w:rsidRPr="001F3406">
        <w:rPr>
          <w:rFonts w:ascii="Times New Roman" w:eastAsia="Times New Roman" w:hAnsi="Times New Roman" w:cs="Times New Roman"/>
          <w:b/>
          <w:bCs/>
          <w:color w:val="000000" w:themeColor="text1"/>
          <w:sz w:val="28"/>
          <w:szCs w:val="28"/>
          <w:lang w:eastAsia="ru-RU"/>
        </w:rPr>
        <w:t xml:space="preserve">     </w:t>
      </w:r>
    </w:p>
    <w:p w:rsidR="00DA7EAE" w:rsidRPr="001F3406" w:rsidRDefault="00DA7EAE" w:rsidP="00DA7EAE">
      <w:pPr>
        <w:shd w:val="clear" w:color="auto" w:fill="FFFFFF"/>
        <w:spacing w:before="300" w:after="150" w:line="240" w:lineRule="auto"/>
        <w:outlineLvl w:val="2"/>
        <w:rPr>
          <w:rFonts w:ascii="Times New Roman" w:eastAsia="Times New Roman" w:hAnsi="Times New Roman" w:cs="Times New Roman"/>
          <w:b/>
          <w:bCs/>
          <w:color w:val="000000" w:themeColor="text1"/>
          <w:sz w:val="28"/>
          <w:szCs w:val="28"/>
          <w:lang w:eastAsia="ru-RU"/>
        </w:rPr>
      </w:pPr>
    </w:p>
    <w:p w:rsidR="00DA7EAE" w:rsidRPr="001F3406" w:rsidRDefault="00DA7EAE" w:rsidP="00DA7EAE">
      <w:pPr>
        <w:shd w:val="clear" w:color="auto" w:fill="FFFFFF"/>
        <w:spacing w:before="300" w:after="150" w:line="240" w:lineRule="auto"/>
        <w:outlineLvl w:val="2"/>
        <w:rPr>
          <w:rFonts w:ascii="Times New Roman" w:eastAsia="Times New Roman" w:hAnsi="Times New Roman" w:cs="Times New Roman"/>
          <w:color w:val="000000" w:themeColor="text1"/>
          <w:sz w:val="28"/>
          <w:szCs w:val="28"/>
          <w:lang w:eastAsia="ru-RU"/>
        </w:rPr>
      </w:pPr>
    </w:p>
    <w:p w:rsidR="00DA7EAE" w:rsidRPr="001F3406" w:rsidRDefault="00DA7EAE" w:rsidP="00DA7EAE">
      <w:pPr>
        <w:shd w:val="clear" w:color="auto" w:fill="FFFFFF"/>
        <w:spacing w:after="0" w:line="240" w:lineRule="auto"/>
        <w:rPr>
          <w:rFonts w:ascii="Times New Roman" w:eastAsia="Times New Roman" w:hAnsi="Times New Roman" w:cs="Times New Roman"/>
          <w:b/>
          <w:bCs/>
          <w:color w:val="000000" w:themeColor="text1"/>
          <w:sz w:val="28"/>
          <w:szCs w:val="28"/>
          <w:lang w:eastAsia="ru-RU"/>
        </w:rPr>
      </w:pPr>
      <w:r w:rsidRPr="001F3406">
        <w:rPr>
          <w:rFonts w:ascii="Times New Roman" w:eastAsia="Times New Roman" w:hAnsi="Times New Roman" w:cs="Times New Roman"/>
          <w:b/>
          <w:bCs/>
          <w:color w:val="000000" w:themeColor="text1"/>
          <w:sz w:val="28"/>
          <w:szCs w:val="28"/>
          <w:lang w:eastAsia="ru-RU"/>
        </w:rPr>
        <w:t xml:space="preserve">   </w:t>
      </w:r>
    </w:p>
    <w:p w:rsidR="00DA7EAE" w:rsidRPr="001F3406" w:rsidRDefault="00DA7EAE" w:rsidP="00DA7EAE">
      <w:pPr>
        <w:shd w:val="clear" w:color="auto" w:fill="FFFFFF"/>
        <w:spacing w:after="0" w:line="240" w:lineRule="auto"/>
        <w:rPr>
          <w:rFonts w:ascii="Times New Roman" w:eastAsia="Times New Roman" w:hAnsi="Times New Roman" w:cs="Times New Roman"/>
          <w:b/>
          <w:bCs/>
          <w:color w:val="000000" w:themeColor="text1"/>
          <w:sz w:val="28"/>
          <w:szCs w:val="28"/>
          <w:lang w:eastAsia="ru-RU"/>
        </w:rPr>
      </w:pPr>
      <w:r w:rsidRPr="001F3406">
        <w:rPr>
          <w:rFonts w:ascii="Times New Roman" w:eastAsia="Times New Roman" w:hAnsi="Times New Roman" w:cs="Times New Roman"/>
          <w:b/>
          <w:bCs/>
          <w:color w:val="000000" w:themeColor="text1"/>
          <w:sz w:val="28"/>
          <w:szCs w:val="28"/>
          <w:lang w:eastAsia="ru-RU"/>
        </w:rPr>
        <w:t xml:space="preserve">       </w:t>
      </w:r>
    </w:p>
    <w:p w:rsidR="00DA7EAE" w:rsidRPr="001F3406" w:rsidRDefault="00DA7EAE" w:rsidP="00DA7EAE">
      <w:pPr>
        <w:shd w:val="clear" w:color="auto" w:fill="FFFFFF"/>
        <w:spacing w:after="0" w:line="240" w:lineRule="auto"/>
        <w:rPr>
          <w:rFonts w:ascii="Times New Roman" w:eastAsia="Times New Roman" w:hAnsi="Times New Roman" w:cs="Times New Roman"/>
          <w:b/>
          <w:bCs/>
          <w:color w:val="000000" w:themeColor="text1"/>
          <w:sz w:val="28"/>
          <w:szCs w:val="28"/>
          <w:lang w:eastAsia="ru-RU"/>
        </w:rPr>
      </w:pPr>
      <w:r w:rsidRPr="001F3406">
        <w:rPr>
          <w:rFonts w:ascii="Times New Roman" w:eastAsia="Times New Roman" w:hAnsi="Times New Roman" w:cs="Times New Roman"/>
          <w:b/>
          <w:bCs/>
          <w:color w:val="000000" w:themeColor="text1"/>
          <w:sz w:val="28"/>
          <w:szCs w:val="28"/>
          <w:lang w:eastAsia="ru-RU"/>
        </w:rPr>
        <w:t xml:space="preserve">     </w:t>
      </w:r>
    </w:p>
    <w:p w:rsidR="00DA7EAE" w:rsidRPr="001F3406" w:rsidRDefault="00DA7EAE" w:rsidP="00DA7EAE">
      <w:pPr>
        <w:shd w:val="clear" w:color="auto" w:fill="FFFFFF"/>
        <w:spacing w:after="0" w:line="240" w:lineRule="auto"/>
        <w:rPr>
          <w:rFonts w:ascii="Times New Roman" w:eastAsia="Times New Roman" w:hAnsi="Times New Roman" w:cs="Times New Roman"/>
          <w:b/>
          <w:bCs/>
          <w:color w:val="000000" w:themeColor="text1"/>
          <w:sz w:val="28"/>
          <w:szCs w:val="28"/>
          <w:lang w:eastAsia="ru-RU"/>
        </w:rPr>
      </w:pPr>
    </w:p>
    <w:p w:rsidR="00DA7EAE" w:rsidRPr="001F3406" w:rsidRDefault="00DA7EAE" w:rsidP="00DA7EAE">
      <w:pPr>
        <w:shd w:val="clear" w:color="auto" w:fill="FFFFFF"/>
        <w:spacing w:after="0" w:line="240" w:lineRule="auto"/>
        <w:rPr>
          <w:rFonts w:ascii="Times New Roman" w:eastAsia="Times New Roman" w:hAnsi="Times New Roman" w:cs="Times New Roman"/>
          <w:b/>
          <w:bCs/>
          <w:color w:val="000000" w:themeColor="text1"/>
          <w:sz w:val="28"/>
          <w:szCs w:val="28"/>
          <w:lang w:eastAsia="ru-RU"/>
        </w:rPr>
      </w:pPr>
    </w:p>
    <w:p w:rsidR="00DA7EAE" w:rsidRPr="001F3406" w:rsidRDefault="00DA7EAE" w:rsidP="00DA7EAE">
      <w:pPr>
        <w:shd w:val="clear" w:color="auto" w:fill="FFFFFF"/>
        <w:spacing w:after="0" w:line="240" w:lineRule="auto"/>
        <w:rPr>
          <w:rFonts w:ascii="Times New Roman" w:eastAsia="Times New Roman" w:hAnsi="Times New Roman" w:cs="Times New Roman"/>
          <w:b/>
          <w:bCs/>
          <w:color w:val="000000" w:themeColor="text1"/>
          <w:sz w:val="28"/>
          <w:szCs w:val="28"/>
          <w:lang w:eastAsia="ru-RU"/>
        </w:rPr>
      </w:pPr>
    </w:p>
    <w:p w:rsidR="00DA7EAE" w:rsidRPr="001F3406" w:rsidRDefault="00DA7EAE" w:rsidP="00DA7EAE">
      <w:pPr>
        <w:shd w:val="clear" w:color="auto" w:fill="FFFFFF"/>
        <w:spacing w:after="0" w:line="240" w:lineRule="auto"/>
        <w:rPr>
          <w:rFonts w:ascii="Times New Roman" w:eastAsia="Times New Roman" w:hAnsi="Times New Roman" w:cs="Times New Roman"/>
          <w:b/>
          <w:bCs/>
          <w:color w:val="000000" w:themeColor="text1"/>
          <w:sz w:val="28"/>
          <w:szCs w:val="28"/>
          <w:lang w:eastAsia="ru-RU"/>
        </w:rPr>
      </w:pPr>
    </w:p>
    <w:p w:rsidR="00DA7EAE" w:rsidRPr="001F3406" w:rsidRDefault="00DA7EAE" w:rsidP="00DA7EAE">
      <w:pPr>
        <w:shd w:val="clear" w:color="auto" w:fill="FFFFFF"/>
        <w:spacing w:after="0" w:line="240" w:lineRule="auto"/>
        <w:rPr>
          <w:rFonts w:ascii="Times New Roman" w:eastAsia="Times New Roman" w:hAnsi="Times New Roman" w:cs="Times New Roman"/>
          <w:b/>
          <w:bCs/>
          <w:color w:val="000000" w:themeColor="text1"/>
          <w:sz w:val="28"/>
          <w:szCs w:val="28"/>
          <w:lang w:eastAsia="ru-RU"/>
        </w:rPr>
      </w:pPr>
    </w:p>
    <w:p w:rsidR="00DA7EAE" w:rsidRPr="001F3406" w:rsidRDefault="00DA7EAE" w:rsidP="00DA7EAE">
      <w:pPr>
        <w:shd w:val="clear" w:color="auto" w:fill="FFFFFF"/>
        <w:spacing w:after="0" w:line="240" w:lineRule="auto"/>
        <w:rPr>
          <w:rFonts w:ascii="Times New Roman" w:eastAsia="Times New Roman" w:hAnsi="Times New Roman" w:cs="Times New Roman"/>
          <w:b/>
          <w:bCs/>
          <w:color w:val="000000" w:themeColor="text1"/>
          <w:sz w:val="28"/>
          <w:szCs w:val="28"/>
          <w:lang w:eastAsia="ru-RU"/>
        </w:rPr>
      </w:pPr>
    </w:p>
    <w:p w:rsidR="00DA7EAE" w:rsidRPr="001F3406" w:rsidRDefault="00DA7EAE" w:rsidP="00DA7EAE">
      <w:pPr>
        <w:shd w:val="clear" w:color="auto" w:fill="FFFFFF"/>
        <w:spacing w:after="0" w:line="240" w:lineRule="auto"/>
        <w:rPr>
          <w:rFonts w:ascii="Times New Roman" w:eastAsia="Times New Roman" w:hAnsi="Times New Roman" w:cs="Times New Roman"/>
          <w:b/>
          <w:bCs/>
          <w:color w:val="000000" w:themeColor="text1"/>
          <w:sz w:val="28"/>
          <w:szCs w:val="28"/>
          <w:lang w:eastAsia="ru-RU"/>
        </w:rPr>
      </w:pPr>
    </w:p>
    <w:p w:rsidR="00DA7EAE" w:rsidRPr="001F3406" w:rsidRDefault="00DA7EAE" w:rsidP="00DA7EAE">
      <w:pPr>
        <w:shd w:val="clear" w:color="auto" w:fill="FFFFFF"/>
        <w:spacing w:after="0" w:line="240" w:lineRule="auto"/>
        <w:rPr>
          <w:rFonts w:ascii="Times New Roman" w:eastAsia="Times New Roman" w:hAnsi="Times New Roman" w:cs="Times New Roman"/>
          <w:b/>
          <w:bCs/>
          <w:color w:val="000000" w:themeColor="text1"/>
          <w:sz w:val="28"/>
          <w:szCs w:val="28"/>
          <w:lang w:eastAsia="ru-RU"/>
        </w:rPr>
      </w:pPr>
    </w:p>
    <w:p w:rsidR="00DA7EAE" w:rsidRPr="001F3406" w:rsidRDefault="00DA7EAE" w:rsidP="00DA7EAE">
      <w:pPr>
        <w:shd w:val="clear" w:color="auto" w:fill="FFFFFF"/>
        <w:spacing w:after="0" w:line="240" w:lineRule="auto"/>
        <w:rPr>
          <w:rFonts w:ascii="Times New Roman" w:eastAsia="Times New Roman" w:hAnsi="Times New Roman" w:cs="Times New Roman"/>
          <w:b/>
          <w:bCs/>
          <w:color w:val="000000" w:themeColor="text1"/>
          <w:sz w:val="28"/>
          <w:szCs w:val="28"/>
          <w:lang w:eastAsia="ru-RU"/>
        </w:rPr>
      </w:pPr>
    </w:p>
    <w:p w:rsidR="00BE20B8" w:rsidRDefault="00BE20B8"/>
    <w:sectPr w:rsidR="00BE20B8" w:rsidSect="003868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宋体">
    <w:altName w:val="SimSun"/>
    <w:charset w:val="7A"/>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DA7EAE"/>
    <w:rsid w:val="00000236"/>
    <w:rsid w:val="0001188E"/>
    <w:rsid w:val="00021A0F"/>
    <w:rsid w:val="00022760"/>
    <w:rsid w:val="0003097B"/>
    <w:rsid w:val="00030A4B"/>
    <w:rsid w:val="00046F11"/>
    <w:rsid w:val="00054BD0"/>
    <w:rsid w:val="00057A13"/>
    <w:rsid w:val="00060498"/>
    <w:rsid w:val="00064FD4"/>
    <w:rsid w:val="000658E6"/>
    <w:rsid w:val="00066459"/>
    <w:rsid w:val="0007073E"/>
    <w:rsid w:val="00076900"/>
    <w:rsid w:val="00084C2C"/>
    <w:rsid w:val="00093D8D"/>
    <w:rsid w:val="00094EDC"/>
    <w:rsid w:val="000B1D4E"/>
    <w:rsid w:val="000B5E51"/>
    <w:rsid w:val="000C00E0"/>
    <w:rsid w:val="000D235D"/>
    <w:rsid w:val="000E3244"/>
    <w:rsid w:val="000F441B"/>
    <w:rsid w:val="000F4DCF"/>
    <w:rsid w:val="00120303"/>
    <w:rsid w:val="00124212"/>
    <w:rsid w:val="0012591D"/>
    <w:rsid w:val="00135284"/>
    <w:rsid w:val="001466DB"/>
    <w:rsid w:val="001768D1"/>
    <w:rsid w:val="00176E7C"/>
    <w:rsid w:val="00177E0F"/>
    <w:rsid w:val="00182032"/>
    <w:rsid w:val="00185E2E"/>
    <w:rsid w:val="00187F49"/>
    <w:rsid w:val="00191C6F"/>
    <w:rsid w:val="00197467"/>
    <w:rsid w:val="001978E2"/>
    <w:rsid w:val="001A2968"/>
    <w:rsid w:val="001C135F"/>
    <w:rsid w:val="001C1A02"/>
    <w:rsid w:val="001C58E6"/>
    <w:rsid w:val="001C7C85"/>
    <w:rsid w:val="001D1AC2"/>
    <w:rsid w:val="001D3BDB"/>
    <w:rsid w:val="001E1EAE"/>
    <w:rsid w:val="001E2122"/>
    <w:rsid w:val="001F04C1"/>
    <w:rsid w:val="001F1C85"/>
    <w:rsid w:val="001F36DA"/>
    <w:rsid w:val="001F4970"/>
    <w:rsid w:val="001F4E83"/>
    <w:rsid w:val="001F4FD4"/>
    <w:rsid w:val="001F688E"/>
    <w:rsid w:val="001F6A24"/>
    <w:rsid w:val="00217910"/>
    <w:rsid w:val="00220438"/>
    <w:rsid w:val="00225529"/>
    <w:rsid w:val="00227863"/>
    <w:rsid w:val="00235789"/>
    <w:rsid w:val="00237130"/>
    <w:rsid w:val="0024187A"/>
    <w:rsid w:val="00243991"/>
    <w:rsid w:val="00244ADF"/>
    <w:rsid w:val="00247DD8"/>
    <w:rsid w:val="002607F3"/>
    <w:rsid w:val="00264989"/>
    <w:rsid w:val="0027471B"/>
    <w:rsid w:val="0027682F"/>
    <w:rsid w:val="0028283C"/>
    <w:rsid w:val="00286A43"/>
    <w:rsid w:val="00293521"/>
    <w:rsid w:val="00296F2F"/>
    <w:rsid w:val="002A1C2B"/>
    <w:rsid w:val="002B40D0"/>
    <w:rsid w:val="002C7F8F"/>
    <w:rsid w:val="002D6C50"/>
    <w:rsid w:val="002F0CFC"/>
    <w:rsid w:val="002F39DB"/>
    <w:rsid w:val="002F7CCD"/>
    <w:rsid w:val="00301463"/>
    <w:rsid w:val="003165F7"/>
    <w:rsid w:val="00316C6F"/>
    <w:rsid w:val="003273D2"/>
    <w:rsid w:val="003361BE"/>
    <w:rsid w:val="003405A7"/>
    <w:rsid w:val="00340A5B"/>
    <w:rsid w:val="003411E2"/>
    <w:rsid w:val="0034137B"/>
    <w:rsid w:val="00347A43"/>
    <w:rsid w:val="00351CE0"/>
    <w:rsid w:val="00356831"/>
    <w:rsid w:val="003738E4"/>
    <w:rsid w:val="00377AFD"/>
    <w:rsid w:val="00380B8E"/>
    <w:rsid w:val="003850EB"/>
    <w:rsid w:val="00392746"/>
    <w:rsid w:val="00395663"/>
    <w:rsid w:val="00396909"/>
    <w:rsid w:val="003A1E1E"/>
    <w:rsid w:val="003A6B3B"/>
    <w:rsid w:val="003A7067"/>
    <w:rsid w:val="003B0839"/>
    <w:rsid w:val="003B11F3"/>
    <w:rsid w:val="003C5C67"/>
    <w:rsid w:val="003C71AF"/>
    <w:rsid w:val="003D0792"/>
    <w:rsid w:val="003D3ACD"/>
    <w:rsid w:val="003D5B50"/>
    <w:rsid w:val="003E18DD"/>
    <w:rsid w:val="003E57F8"/>
    <w:rsid w:val="003F0868"/>
    <w:rsid w:val="00403102"/>
    <w:rsid w:val="004048BF"/>
    <w:rsid w:val="004116C4"/>
    <w:rsid w:val="004134B6"/>
    <w:rsid w:val="00413A9F"/>
    <w:rsid w:val="004317D0"/>
    <w:rsid w:val="0043266E"/>
    <w:rsid w:val="004468A5"/>
    <w:rsid w:val="004510D8"/>
    <w:rsid w:val="004555AF"/>
    <w:rsid w:val="004629CF"/>
    <w:rsid w:val="00464CD4"/>
    <w:rsid w:val="00482D86"/>
    <w:rsid w:val="004835E2"/>
    <w:rsid w:val="00484E6E"/>
    <w:rsid w:val="00485216"/>
    <w:rsid w:val="00487BB4"/>
    <w:rsid w:val="00490DD9"/>
    <w:rsid w:val="00496BC0"/>
    <w:rsid w:val="00496EA2"/>
    <w:rsid w:val="00497D35"/>
    <w:rsid w:val="004A6069"/>
    <w:rsid w:val="004C0CC2"/>
    <w:rsid w:val="004C2546"/>
    <w:rsid w:val="004D31E3"/>
    <w:rsid w:val="004D63D7"/>
    <w:rsid w:val="00505122"/>
    <w:rsid w:val="00505927"/>
    <w:rsid w:val="00512281"/>
    <w:rsid w:val="00517814"/>
    <w:rsid w:val="0052297A"/>
    <w:rsid w:val="005229DA"/>
    <w:rsid w:val="005231F9"/>
    <w:rsid w:val="00523E67"/>
    <w:rsid w:val="00525EDA"/>
    <w:rsid w:val="005261D8"/>
    <w:rsid w:val="00526FAC"/>
    <w:rsid w:val="00533D5D"/>
    <w:rsid w:val="005361F5"/>
    <w:rsid w:val="00551BF2"/>
    <w:rsid w:val="0055550A"/>
    <w:rsid w:val="00562083"/>
    <w:rsid w:val="00566CEC"/>
    <w:rsid w:val="00574A87"/>
    <w:rsid w:val="005775DA"/>
    <w:rsid w:val="00580889"/>
    <w:rsid w:val="005843A6"/>
    <w:rsid w:val="00586634"/>
    <w:rsid w:val="005868D9"/>
    <w:rsid w:val="005B09BD"/>
    <w:rsid w:val="005C4BEA"/>
    <w:rsid w:val="005D0C00"/>
    <w:rsid w:val="005E0624"/>
    <w:rsid w:val="005E1A41"/>
    <w:rsid w:val="005E2834"/>
    <w:rsid w:val="005E6F60"/>
    <w:rsid w:val="005F3814"/>
    <w:rsid w:val="005F69B0"/>
    <w:rsid w:val="00602829"/>
    <w:rsid w:val="00614C05"/>
    <w:rsid w:val="00617D5E"/>
    <w:rsid w:val="0062185B"/>
    <w:rsid w:val="00630871"/>
    <w:rsid w:val="006342F0"/>
    <w:rsid w:val="006363FF"/>
    <w:rsid w:val="00642BFF"/>
    <w:rsid w:val="00667C41"/>
    <w:rsid w:val="006718C6"/>
    <w:rsid w:val="00673162"/>
    <w:rsid w:val="00674BEF"/>
    <w:rsid w:val="0068005F"/>
    <w:rsid w:val="006819F6"/>
    <w:rsid w:val="006A5E4E"/>
    <w:rsid w:val="006B2400"/>
    <w:rsid w:val="006C2D7D"/>
    <w:rsid w:val="006C69E2"/>
    <w:rsid w:val="006D0A82"/>
    <w:rsid w:val="006D7958"/>
    <w:rsid w:val="006E0512"/>
    <w:rsid w:val="006E6288"/>
    <w:rsid w:val="006F49F1"/>
    <w:rsid w:val="006F5F98"/>
    <w:rsid w:val="006F6225"/>
    <w:rsid w:val="007002CB"/>
    <w:rsid w:val="00701141"/>
    <w:rsid w:val="00704743"/>
    <w:rsid w:val="00705573"/>
    <w:rsid w:val="00710D2D"/>
    <w:rsid w:val="007144B6"/>
    <w:rsid w:val="00717B8A"/>
    <w:rsid w:val="00720082"/>
    <w:rsid w:val="00722E36"/>
    <w:rsid w:val="00723C84"/>
    <w:rsid w:val="007258F0"/>
    <w:rsid w:val="00732CDE"/>
    <w:rsid w:val="00733FA7"/>
    <w:rsid w:val="00736421"/>
    <w:rsid w:val="00753B61"/>
    <w:rsid w:val="007676DC"/>
    <w:rsid w:val="007678FB"/>
    <w:rsid w:val="0077047D"/>
    <w:rsid w:val="007708AD"/>
    <w:rsid w:val="00773468"/>
    <w:rsid w:val="00776A6F"/>
    <w:rsid w:val="007839D1"/>
    <w:rsid w:val="007865EB"/>
    <w:rsid w:val="00787014"/>
    <w:rsid w:val="00791D2C"/>
    <w:rsid w:val="0079723B"/>
    <w:rsid w:val="007B4083"/>
    <w:rsid w:val="007B49C8"/>
    <w:rsid w:val="007B50A2"/>
    <w:rsid w:val="007B5EBD"/>
    <w:rsid w:val="007C076D"/>
    <w:rsid w:val="007C32CA"/>
    <w:rsid w:val="007C3A6D"/>
    <w:rsid w:val="007C5256"/>
    <w:rsid w:val="007C7906"/>
    <w:rsid w:val="007D323C"/>
    <w:rsid w:val="007D4701"/>
    <w:rsid w:val="007E76F9"/>
    <w:rsid w:val="007F6144"/>
    <w:rsid w:val="00800A47"/>
    <w:rsid w:val="00803472"/>
    <w:rsid w:val="008050F6"/>
    <w:rsid w:val="00805315"/>
    <w:rsid w:val="008074C8"/>
    <w:rsid w:val="00807821"/>
    <w:rsid w:val="00823C7F"/>
    <w:rsid w:val="00834CCC"/>
    <w:rsid w:val="0083765F"/>
    <w:rsid w:val="00840287"/>
    <w:rsid w:val="008418C0"/>
    <w:rsid w:val="0084617D"/>
    <w:rsid w:val="00851733"/>
    <w:rsid w:val="00853080"/>
    <w:rsid w:val="00853C14"/>
    <w:rsid w:val="00856661"/>
    <w:rsid w:val="008603D9"/>
    <w:rsid w:val="00871E20"/>
    <w:rsid w:val="00876CB5"/>
    <w:rsid w:val="008A22F5"/>
    <w:rsid w:val="008A3689"/>
    <w:rsid w:val="008A3C9D"/>
    <w:rsid w:val="008A4BF3"/>
    <w:rsid w:val="008B48E3"/>
    <w:rsid w:val="008B5F25"/>
    <w:rsid w:val="008C266B"/>
    <w:rsid w:val="008C27A3"/>
    <w:rsid w:val="008D248E"/>
    <w:rsid w:val="008D44B4"/>
    <w:rsid w:val="008D7003"/>
    <w:rsid w:val="008E39D3"/>
    <w:rsid w:val="008F00DE"/>
    <w:rsid w:val="008F18D4"/>
    <w:rsid w:val="008F6CC7"/>
    <w:rsid w:val="00904C29"/>
    <w:rsid w:val="00907C4B"/>
    <w:rsid w:val="009132B6"/>
    <w:rsid w:val="009327E2"/>
    <w:rsid w:val="0093658E"/>
    <w:rsid w:val="00951F76"/>
    <w:rsid w:val="00955FF0"/>
    <w:rsid w:val="009570C4"/>
    <w:rsid w:val="009635D3"/>
    <w:rsid w:val="00967EC5"/>
    <w:rsid w:val="009733B7"/>
    <w:rsid w:val="00977151"/>
    <w:rsid w:val="00981774"/>
    <w:rsid w:val="0098299E"/>
    <w:rsid w:val="00987790"/>
    <w:rsid w:val="00990D05"/>
    <w:rsid w:val="00994F17"/>
    <w:rsid w:val="009A02D4"/>
    <w:rsid w:val="009A0C97"/>
    <w:rsid w:val="009A261A"/>
    <w:rsid w:val="009A7728"/>
    <w:rsid w:val="009B08C9"/>
    <w:rsid w:val="009B2624"/>
    <w:rsid w:val="009B58D0"/>
    <w:rsid w:val="009B6ABA"/>
    <w:rsid w:val="009B7819"/>
    <w:rsid w:val="009D1933"/>
    <w:rsid w:val="009D1AAE"/>
    <w:rsid w:val="009D6073"/>
    <w:rsid w:val="009E03DB"/>
    <w:rsid w:val="009E1D99"/>
    <w:rsid w:val="009E22DA"/>
    <w:rsid w:val="009F121C"/>
    <w:rsid w:val="00A01450"/>
    <w:rsid w:val="00A10E73"/>
    <w:rsid w:val="00A145C8"/>
    <w:rsid w:val="00A16170"/>
    <w:rsid w:val="00A167BC"/>
    <w:rsid w:val="00A30AFA"/>
    <w:rsid w:val="00A325CC"/>
    <w:rsid w:val="00A51051"/>
    <w:rsid w:val="00A54453"/>
    <w:rsid w:val="00A55CCA"/>
    <w:rsid w:val="00A575C9"/>
    <w:rsid w:val="00A61B95"/>
    <w:rsid w:val="00A662DB"/>
    <w:rsid w:val="00A73A7D"/>
    <w:rsid w:val="00A73A87"/>
    <w:rsid w:val="00A7476A"/>
    <w:rsid w:val="00A75723"/>
    <w:rsid w:val="00A962E8"/>
    <w:rsid w:val="00AA71E0"/>
    <w:rsid w:val="00AB1C06"/>
    <w:rsid w:val="00AB27E6"/>
    <w:rsid w:val="00AB44D0"/>
    <w:rsid w:val="00AC7B6E"/>
    <w:rsid w:val="00AD0E26"/>
    <w:rsid w:val="00AD3B97"/>
    <w:rsid w:val="00AD6E42"/>
    <w:rsid w:val="00AF29FA"/>
    <w:rsid w:val="00AF6E22"/>
    <w:rsid w:val="00B002CD"/>
    <w:rsid w:val="00B018E5"/>
    <w:rsid w:val="00B02D3B"/>
    <w:rsid w:val="00B037E3"/>
    <w:rsid w:val="00B22A29"/>
    <w:rsid w:val="00B2450D"/>
    <w:rsid w:val="00B27AD7"/>
    <w:rsid w:val="00B41553"/>
    <w:rsid w:val="00B4355E"/>
    <w:rsid w:val="00B4603E"/>
    <w:rsid w:val="00B5591E"/>
    <w:rsid w:val="00B5737D"/>
    <w:rsid w:val="00B57E60"/>
    <w:rsid w:val="00B66104"/>
    <w:rsid w:val="00B66B86"/>
    <w:rsid w:val="00B67CC3"/>
    <w:rsid w:val="00B874B9"/>
    <w:rsid w:val="00B9081E"/>
    <w:rsid w:val="00BA2C73"/>
    <w:rsid w:val="00BA3E0F"/>
    <w:rsid w:val="00BA67E0"/>
    <w:rsid w:val="00BA704B"/>
    <w:rsid w:val="00BC37F0"/>
    <w:rsid w:val="00BC55DD"/>
    <w:rsid w:val="00BD42F6"/>
    <w:rsid w:val="00BD6E14"/>
    <w:rsid w:val="00BE0EC8"/>
    <w:rsid w:val="00BE1B12"/>
    <w:rsid w:val="00BE20B8"/>
    <w:rsid w:val="00BE34EF"/>
    <w:rsid w:val="00BE57A4"/>
    <w:rsid w:val="00BE6504"/>
    <w:rsid w:val="00BF5353"/>
    <w:rsid w:val="00BF76CE"/>
    <w:rsid w:val="00C0230D"/>
    <w:rsid w:val="00C06590"/>
    <w:rsid w:val="00C12DE7"/>
    <w:rsid w:val="00C152FC"/>
    <w:rsid w:val="00C179A3"/>
    <w:rsid w:val="00C17F8C"/>
    <w:rsid w:val="00C37145"/>
    <w:rsid w:val="00C372F4"/>
    <w:rsid w:val="00C53B37"/>
    <w:rsid w:val="00C61D57"/>
    <w:rsid w:val="00C631EA"/>
    <w:rsid w:val="00C81BFE"/>
    <w:rsid w:val="00C868CB"/>
    <w:rsid w:val="00C903E6"/>
    <w:rsid w:val="00C94266"/>
    <w:rsid w:val="00C96143"/>
    <w:rsid w:val="00CA23A1"/>
    <w:rsid w:val="00CA74DF"/>
    <w:rsid w:val="00CB1998"/>
    <w:rsid w:val="00CC1561"/>
    <w:rsid w:val="00CC317D"/>
    <w:rsid w:val="00CD2606"/>
    <w:rsid w:val="00CD77AA"/>
    <w:rsid w:val="00CE3AF4"/>
    <w:rsid w:val="00CE422A"/>
    <w:rsid w:val="00CE5B7F"/>
    <w:rsid w:val="00D0093A"/>
    <w:rsid w:val="00D02474"/>
    <w:rsid w:val="00D118D8"/>
    <w:rsid w:val="00D13252"/>
    <w:rsid w:val="00D15B18"/>
    <w:rsid w:val="00D264EA"/>
    <w:rsid w:val="00D30BF9"/>
    <w:rsid w:val="00D420B9"/>
    <w:rsid w:val="00D43840"/>
    <w:rsid w:val="00D45B0B"/>
    <w:rsid w:val="00D47A97"/>
    <w:rsid w:val="00D50D3C"/>
    <w:rsid w:val="00D52012"/>
    <w:rsid w:val="00D54876"/>
    <w:rsid w:val="00D54B1A"/>
    <w:rsid w:val="00D66A6E"/>
    <w:rsid w:val="00D70C4D"/>
    <w:rsid w:val="00D72F36"/>
    <w:rsid w:val="00D942D8"/>
    <w:rsid w:val="00D97EEE"/>
    <w:rsid w:val="00DA233B"/>
    <w:rsid w:val="00DA2A50"/>
    <w:rsid w:val="00DA3ACB"/>
    <w:rsid w:val="00DA6156"/>
    <w:rsid w:val="00DA7EAE"/>
    <w:rsid w:val="00DB33B9"/>
    <w:rsid w:val="00DB5CB9"/>
    <w:rsid w:val="00DC76A6"/>
    <w:rsid w:val="00DD49FE"/>
    <w:rsid w:val="00DE5373"/>
    <w:rsid w:val="00DF398F"/>
    <w:rsid w:val="00DF7E8D"/>
    <w:rsid w:val="00E00530"/>
    <w:rsid w:val="00E01D1B"/>
    <w:rsid w:val="00E05E11"/>
    <w:rsid w:val="00E077DB"/>
    <w:rsid w:val="00E12D09"/>
    <w:rsid w:val="00E13378"/>
    <w:rsid w:val="00E151FF"/>
    <w:rsid w:val="00E15646"/>
    <w:rsid w:val="00E16A37"/>
    <w:rsid w:val="00E22072"/>
    <w:rsid w:val="00E30098"/>
    <w:rsid w:val="00E3042B"/>
    <w:rsid w:val="00E31158"/>
    <w:rsid w:val="00E318AD"/>
    <w:rsid w:val="00E35173"/>
    <w:rsid w:val="00E351BC"/>
    <w:rsid w:val="00E47567"/>
    <w:rsid w:val="00E52527"/>
    <w:rsid w:val="00E73773"/>
    <w:rsid w:val="00E743C0"/>
    <w:rsid w:val="00E82200"/>
    <w:rsid w:val="00E8352A"/>
    <w:rsid w:val="00EA326F"/>
    <w:rsid w:val="00EA3C68"/>
    <w:rsid w:val="00EB4368"/>
    <w:rsid w:val="00EC0F06"/>
    <w:rsid w:val="00EC2E49"/>
    <w:rsid w:val="00ED6C00"/>
    <w:rsid w:val="00EE17D8"/>
    <w:rsid w:val="00EE6445"/>
    <w:rsid w:val="00EF3C0B"/>
    <w:rsid w:val="00EF3FD1"/>
    <w:rsid w:val="00F035EB"/>
    <w:rsid w:val="00F12D76"/>
    <w:rsid w:val="00F16BC7"/>
    <w:rsid w:val="00F16ED9"/>
    <w:rsid w:val="00F27ACD"/>
    <w:rsid w:val="00F37AB0"/>
    <w:rsid w:val="00F428F3"/>
    <w:rsid w:val="00F623B2"/>
    <w:rsid w:val="00F63556"/>
    <w:rsid w:val="00F72C2D"/>
    <w:rsid w:val="00F7507A"/>
    <w:rsid w:val="00F80718"/>
    <w:rsid w:val="00F81DE7"/>
    <w:rsid w:val="00F872F7"/>
    <w:rsid w:val="00F87A29"/>
    <w:rsid w:val="00F96BB6"/>
    <w:rsid w:val="00FA0C49"/>
    <w:rsid w:val="00FB3B12"/>
    <w:rsid w:val="00FC5617"/>
    <w:rsid w:val="00FC7804"/>
    <w:rsid w:val="00FE2145"/>
    <w:rsid w:val="00FF2028"/>
    <w:rsid w:val="00FF6039"/>
    <w:rsid w:val="00FF66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EAE"/>
    <w:rPr>
      <w:rFonts w:ascii="Calibri" w:eastAsia="宋体" w:hAnsi="Calibri" w:cs="Arial"/>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DA7E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A7EA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948</Words>
  <Characters>5405</Characters>
  <Application>Microsoft Office Word</Application>
  <DocSecurity>0</DocSecurity>
  <Lines>45</Lines>
  <Paragraphs>12</Paragraphs>
  <ScaleCrop>false</ScaleCrop>
  <Company/>
  <LinksUpToDate>false</LinksUpToDate>
  <CharactersWithSpaces>6341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Home-Pc</dc:creator>
  <cp:keywords/>
  <dc:description/>
  <cp:lastModifiedBy>Home-Pc</cp:lastModifiedBy>
  <cp:revision>2</cp:revision>
  <dcterms:created xsi:type="dcterms:W3CDTF">2022-11-04T15:06:00Z</dcterms:created>
  <dcterms:modified xsi:type="dcterms:W3CDTF">2022-11-04T15:06:00Z</dcterms:modified>
</cp:coreProperties>
</file>