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F6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Сказкотерапия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 работе с детьми дошкольного возраста.</w:t>
      </w:r>
    </w:p>
    <w:p w:rsidR="006B5CF6" w:rsidRDefault="006B5CF6" w:rsidP="006B5CF6">
      <w:pPr>
        <w:spacing w:after="0"/>
        <w:ind w:firstLine="567"/>
        <w:jc w:val="both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6B5CF6" w:rsidRDefault="006B5CF6" w:rsidP="006B5CF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Сказка</w:t>
      </w:r>
      <w:r>
        <w:rPr>
          <w:rFonts w:ascii="Arial" w:hAnsi="Arial" w:cs="Arial"/>
          <w:color w:val="111111"/>
          <w:sz w:val="27"/>
          <w:szCs w:val="27"/>
        </w:rPr>
        <w:t xml:space="preserve"> — </w:t>
      </w:r>
      <w:r w:rsidRPr="00B4497D">
        <w:rPr>
          <w:rFonts w:ascii="Times New Roman" w:hAnsi="Times New Roman" w:cs="Times New Roman"/>
          <w:color w:val="111111"/>
          <w:sz w:val="28"/>
          <w:szCs w:val="28"/>
        </w:rPr>
        <w:t>это один из первых видов художественного творчества, с которым знакомится ребенок. Наверное, нет ни одного малыша, который был бы равнодушен к </w:t>
      </w:r>
      <w:r w:rsidRPr="00B449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B4497D">
        <w:rPr>
          <w:rFonts w:ascii="Times New Roman" w:hAnsi="Times New Roman" w:cs="Times New Roman"/>
          <w:color w:val="111111"/>
          <w:sz w:val="28"/>
          <w:szCs w:val="28"/>
        </w:rPr>
        <w:t>. Любая </w:t>
      </w:r>
      <w:r w:rsidRPr="00B449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B4497D">
        <w:rPr>
          <w:rFonts w:ascii="Times New Roman" w:hAnsi="Times New Roman" w:cs="Times New Roman"/>
          <w:color w:val="111111"/>
          <w:sz w:val="28"/>
          <w:szCs w:val="28"/>
        </w:rPr>
        <w:t xml:space="preserve">, даже самая простая, несет в себе определенный опыт поколений, мудрость предков, глубокий </w:t>
      </w:r>
      <w:proofErr w:type="spellStart"/>
      <w:r w:rsidRPr="00B4497D">
        <w:rPr>
          <w:rFonts w:ascii="Times New Roman" w:hAnsi="Times New Roman" w:cs="Times New Roman"/>
          <w:color w:val="111111"/>
          <w:sz w:val="28"/>
          <w:szCs w:val="28"/>
        </w:rPr>
        <w:t>смысл</w:t>
      </w:r>
      <w:proofErr w:type="gramStart"/>
      <w:r w:rsidRPr="00B4497D">
        <w:rPr>
          <w:rFonts w:ascii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B4497D">
        <w:rPr>
          <w:rFonts w:ascii="Times New Roman" w:hAnsi="Times New Roman" w:cs="Times New Roman"/>
          <w:color w:val="111111"/>
          <w:sz w:val="28"/>
          <w:szCs w:val="28"/>
        </w:rPr>
        <w:t>ебенка</w:t>
      </w:r>
      <w:proofErr w:type="spellEnd"/>
      <w:r w:rsidRPr="00B4497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A179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5CF6" w:rsidRPr="00A179F1" w:rsidRDefault="006B5CF6" w:rsidP="006B5CF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>Значение сказки велико и, прежде всего, для ребенка дошкольного возраста. В настоящее время в психолого-педагогической литературе остается актуальным вопрос о значении восприятия и переживания сказки для психического развития ребенка, становления его личности, раскрытия творческого потенциала. Связано это с открытием новых возможностей работы со сказкой, которые открываются для исследователей, педагогов и психологов не только как культурологический феномен, но и как феномен психологический, как форма духовного опыта человечества.</w:t>
      </w:r>
    </w:p>
    <w:p w:rsidR="006B5CF6" w:rsidRPr="00A179F1" w:rsidRDefault="006B5CF6" w:rsidP="006B5CF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>Любая сказка ориентирована на социально-педагогический эффект: она обучает, воспитывает, побуждает к деятельности и даже лечит. Сказочные образы эмоционально насыщенны, красочны и необычны и в то же время просты и доступны для детского понимания. Именно поэтому сказки и их персонажи являются для ребенка одним из главных источников познания действительности (событий, образа поведения, характера людей). Именно в сказочной форме ребенок сталкивается со сложными явлениями и чувствами: любовь и ненависть, гнев и сострадание, измена и коварство.</w:t>
      </w:r>
    </w:p>
    <w:p w:rsidR="006B5CF6" w:rsidRPr="00A179F1" w:rsidRDefault="006B5CF6" w:rsidP="006B5CF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 xml:space="preserve">В подтверждении этого можно привести высказывание педагога и психолога Б. </w:t>
      </w:r>
      <w:proofErr w:type="spellStart"/>
      <w:r w:rsidRPr="00A179F1">
        <w:rPr>
          <w:rFonts w:ascii="Times New Roman" w:eastAsia="Calibri" w:hAnsi="Times New Roman" w:cs="Times New Roman"/>
          <w:sz w:val="28"/>
          <w:szCs w:val="28"/>
        </w:rPr>
        <w:t>Беттельгейма</w:t>
      </w:r>
      <w:proofErr w:type="spellEnd"/>
      <w:r w:rsidRPr="00A179F1">
        <w:rPr>
          <w:rFonts w:ascii="Times New Roman" w:eastAsia="Calibri" w:hAnsi="Times New Roman" w:cs="Times New Roman"/>
          <w:sz w:val="28"/>
          <w:szCs w:val="28"/>
        </w:rPr>
        <w:t>, который выдвинул интересную идею о важной роли волшебных сказок в формировании личности ребенка: «Детям для снятия чувства тоски и страха совершенно необходимы полного драматического эффекта сказки, которые обычно рассказывают бабушки. Детская современная литература, которая стремиться вытеснить старые сказки, лишает ребенка чего-то важного, так как из ее подслащенных книг начисто вытравлены понятия о ненависти, ревности, смерти и т.п. Малыш нуждается в трагических переживаниях, а ему подсовывают мелкие чувства».</w:t>
      </w:r>
    </w:p>
    <w:p w:rsidR="006B5CF6" w:rsidRPr="00A179F1" w:rsidRDefault="006B5CF6" w:rsidP="006B5CF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>Восприятие сказки дошкольниками становится специфической деятельностью, обладающей невероятно притягательной силой и позволяющей детям свободно мечтать и фантазировать.</w:t>
      </w:r>
    </w:p>
    <w:p w:rsidR="006B5CF6" w:rsidRPr="00A179F1" w:rsidRDefault="006B5CF6" w:rsidP="006B5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 xml:space="preserve">Сказка служит для ребенка посредником между внутренним миром и особой реальностью, которая раздвигает рамки обычной жизни, сталкивает ребенка со сложными явлениями и чувствами и в доступной форме способствует постижению взрослого мира переживаний.  В силу развитого механизма идентификации происходит эмоциональное объединение ребенка с другим человеком, персонажем и присвоение его образцов. Одной из </w:t>
      </w:r>
      <w:r w:rsidRPr="00A179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актуальных проблем психологии образования сегодня является коррекция страхов и тревожности ребенка. </w:t>
      </w:r>
    </w:p>
    <w:p w:rsidR="006B5CF6" w:rsidRPr="00A179F1" w:rsidRDefault="006B5CF6" w:rsidP="006B5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 xml:space="preserve">Прежде чем перейти к описанию содержания коррекционной работы, необходимо рассмотреть основные теоретические положения по детской тревожности и страхам, а также основы </w:t>
      </w:r>
      <w:proofErr w:type="spellStart"/>
      <w:r w:rsidRPr="00A179F1">
        <w:rPr>
          <w:rFonts w:ascii="Times New Roman" w:eastAsia="Calibri" w:hAnsi="Times New Roman" w:cs="Times New Roman"/>
          <w:sz w:val="28"/>
          <w:szCs w:val="28"/>
        </w:rPr>
        <w:t>сказкотерапии</w:t>
      </w:r>
      <w:proofErr w:type="spellEnd"/>
      <w:r w:rsidRPr="00A179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CF6" w:rsidRPr="00A179F1" w:rsidRDefault="006B5CF6" w:rsidP="006B5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>Итак, рассмотрим основные категории по этому вопросу.</w:t>
      </w:r>
    </w:p>
    <w:p w:rsidR="006B5CF6" w:rsidRPr="00A179F1" w:rsidRDefault="006B5CF6" w:rsidP="006B5CF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C3DA64" wp14:editId="349E155B">
            <wp:extent cx="5581650" cy="3429000"/>
            <wp:effectExtent l="95250" t="76200" r="19050" b="1333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B5CF6" w:rsidRPr="00A179F1" w:rsidRDefault="006B5CF6" w:rsidP="006B5CF6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A179F1">
        <w:rPr>
          <w:rFonts w:ascii="Times New Roman" w:eastAsia="Times New Roman" w:hAnsi="Times New Roman" w:cs="Times New Roman"/>
          <w:kern w:val="24"/>
          <w:sz w:val="28"/>
          <w:szCs w:val="28"/>
        </w:rPr>
        <w:t>Подходы отечественных психологов к сопоставлению понятий «тревога» и «страх»:</w:t>
      </w:r>
    </w:p>
    <w:p w:rsidR="006B5CF6" w:rsidRPr="00A179F1" w:rsidRDefault="006B5CF6" w:rsidP="006B5CF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A61488" wp14:editId="116E8265">
            <wp:extent cx="5940425" cy="895350"/>
            <wp:effectExtent l="57150" t="57150" r="60325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tbl>
      <w:tblPr>
        <w:tblpPr w:leftFromText="180" w:rightFromText="180" w:vertAnchor="text" w:horzAnchor="margin" w:tblpY="141"/>
        <w:tblW w:w="95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2"/>
        <w:gridCol w:w="3182"/>
        <w:gridCol w:w="3183"/>
      </w:tblGrid>
      <w:tr w:rsidR="006B5CF6" w:rsidRPr="00A179F1" w:rsidTr="00865502">
        <w:trPr>
          <w:trHeight w:val="478"/>
        </w:trPr>
        <w:tc>
          <w:tcPr>
            <w:tcW w:w="954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3C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b/>
                <w:bCs/>
                <w:color w:val="323E4F"/>
                <w:kern w:val="24"/>
                <w:sz w:val="24"/>
                <w:szCs w:val="24"/>
                <w:lang w:eastAsia="ru-RU"/>
              </w:rPr>
              <w:t>Дифференциальная диагностика страха и тревоги  по А. Захарову</w:t>
            </w:r>
          </w:p>
        </w:tc>
      </w:tr>
      <w:tr w:rsidR="006B5CF6" w:rsidRPr="00A179F1" w:rsidTr="00865502">
        <w:trPr>
          <w:trHeight w:val="373"/>
        </w:trPr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9C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Тревога </w:t>
            </w:r>
          </w:p>
        </w:tc>
        <w:tc>
          <w:tcPr>
            <w:tcW w:w="31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Страх</w:t>
            </w:r>
          </w:p>
        </w:tc>
      </w:tr>
      <w:tr w:rsidR="006B5CF6" w:rsidRPr="00A179F1" w:rsidTr="00865502">
        <w:trPr>
          <w:trHeight w:val="681"/>
        </w:trPr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Временные особенности</w:t>
            </w:r>
          </w:p>
        </w:tc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Возникает до наступления опасности</w:t>
            </w:r>
          </w:p>
        </w:tc>
        <w:tc>
          <w:tcPr>
            <w:tcW w:w="31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Возникает во время наступления опасности</w:t>
            </w:r>
          </w:p>
        </w:tc>
      </w:tr>
      <w:tr w:rsidR="006B5CF6" w:rsidRPr="00A179F1" w:rsidTr="00865502">
        <w:trPr>
          <w:trHeight w:val="511"/>
        </w:trPr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Действие на психику</w:t>
            </w:r>
          </w:p>
        </w:tc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9C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Возбуждающее</w:t>
            </w:r>
          </w:p>
        </w:tc>
        <w:tc>
          <w:tcPr>
            <w:tcW w:w="31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Тормозящее</w:t>
            </w:r>
          </w:p>
        </w:tc>
      </w:tr>
      <w:tr w:rsidR="006B5CF6" w:rsidRPr="00A179F1" w:rsidTr="00865502">
        <w:trPr>
          <w:trHeight w:val="804"/>
        </w:trPr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Направление во времени</w:t>
            </w:r>
          </w:p>
        </w:tc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Проецирована</w:t>
            </w:r>
            <w:proofErr w:type="gramEnd"/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будущее</w:t>
            </w:r>
          </w:p>
        </w:tc>
        <w:tc>
          <w:tcPr>
            <w:tcW w:w="31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Источником является прошлый травмирующий опыт</w:t>
            </w:r>
          </w:p>
        </w:tc>
      </w:tr>
      <w:tr w:rsidR="006B5CF6" w:rsidRPr="00A179F1" w:rsidTr="00865502">
        <w:trPr>
          <w:trHeight w:val="513"/>
        </w:trPr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Форма реагирования</w:t>
            </w:r>
          </w:p>
        </w:tc>
        <w:tc>
          <w:tcPr>
            <w:tcW w:w="31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9CD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Социально-обусловленная</w:t>
            </w:r>
          </w:p>
        </w:tc>
        <w:tc>
          <w:tcPr>
            <w:tcW w:w="31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Инстинктивно-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обусловленная</w:t>
            </w:r>
          </w:p>
        </w:tc>
      </w:tr>
    </w:tbl>
    <w:p w:rsidR="006B5CF6" w:rsidRPr="00A179F1" w:rsidRDefault="006B5CF6" w:rsidP="006B5CF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CF6" w:rsidRPr="00A179F1" w:rsidRDefault="006B5CF6" w:rsidP="006B5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>Детский страх, как и другие неприятные переживания (гнев, страдание и вспыльчивость), не являются однозначно «вредными» эмоциями для ребенка. Любая эмоция выполняет определенную функцию и позволяет детям и взрослым ориентироваться в окружающей их предметной и социальной среде. Так, страх защищает человека от излишнего риска при переходе улицы или в походе по горам. Страх регулирует деятельность, поведение, уводит человека от опасностей, возможности получения травмы и пр. В этом проявляется «охранительная» функция страхов. Они участвуют в инстинктивном поведении, обеспечивающем самосохранение. Организму ребенка нужно не только сладкое, но и соленое, кислое, горькое; так и психика нуждается в неприятных, даже «острых» эмоциях. Часто дети сами вызывают у себя эмоцию страха, что подтверждает существование у них потребности в переживании страха.</w:t>
      </w:r>
    </w:p>
    <w:p w:rsidR="006B5CF6" w:rsidRPr="00A179F1" w:rsidRDefault="006B5CF6" w:rsidP="006B5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F1">
        <w:rPr>
          <w:rFonts w:ascii="Times New Roman" w:eastAsia="Calibri" w:hAnsi="Times New Roman" w:cs="Times New Roman"/>
          <w:sz w:val="28"/>
          <w:szCs w:val="28"/>
        </w:rPr>
        <w:t xml:space="preserve">Детские страхи - это обычное явление для развития ребенка, имеющие для него </w:t>
      </w:r>
      <w:proofErr w:type="gramStart"/>
      <w:r w:rsidRPr="00A179F1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A179F1">
        <w:rPr>
          <w:rFonts w:ascii="Times New Roman" w:eastAsia="Calibri" w:hAnsi="Times New Roman" w:cs="Times New Roman"/>
          <w:sz w:val="28"/>
          <w:szCs w:val="28"/>
        </w:rPr>
        <w:t>. Так, В.В. Лебединский подчеркивает, что каждый страх или вид страхов появляется только в определенном возрасте, т.е. у каждого возраста есть «свои» страхи, которые в случае нормального развития со временем исчезают.</w:t>
      </w:r>
    </w:p>
    <w:tbl>
      <w:tblPr>
        <w:tblW w:w="92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6"/>
        <w:gridCol w:w="8063"/>
      </w:tblGrid>
      <w:tr w:rsidR="006B5CF6" w:rsidRPr="00A179F1" w:rsidTr="00865502">
        <w:trPr>
          <w:trHeight w:val="798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Основные возрастные страхи дошкольника</w:t>
            </w:r>
          </w:p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По В.В. Лебединскому</w:t>
            </w:r>
          </w:p>
        </w:tc>
      </w:tr>
      <w:tr w:rsidR="006B5CF6" w:rsidRPr="00A179F1" w:rsidTr="00865502">
        <w:trPr>
          <w:trHeight w:val="798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– 2,5</w:t>
            </w:r>
          </w:p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Разлука с родителями, отвержение с их стороны;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природные стихии (гром, молния, град и др.)</w:t>
            </w:r>
          </w:p>
        </w:tc>
      </w:tr>
      <w:tr w:rsidR="006B5CF6" w:rsidRPr="00A179F1" w:rsidTr="00865502">
        <w:trPr>
          <w:trHeight w:val="798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– 3</w:t>
            </w:r>
          </w:p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Большие, непонятные, угрожающие объекты; исчезновение или передвижение внешних объектов</w:t>
            </w:r>
          </w:p>
        </w:tc>
      </w:tr>
      <w:tr w:rsidR="006B5CF6" w:rsidRPr="00A179F1" w:rsidTr="00865502">
        <w:trPr>
          <w:trHeight w:val="798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3 – 5 </w:t>
            </w:r>
          </w:p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Смерть близких родственников (дети осознают конечность жизни); страшные сны; нападение бандитов</w:t>
            </w:r>
          </w:p>
        </w:tc>
      </w:tr>
      <w:tr w:rsidR="006B5CF6" w:rsidRPr="00A179F1" w:rsidTr="00865502">
        <w:trPr>
          <w:trHeight w:val="798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6 – 7 </w:t>
            </w:r>
          </w:p>
          <w:p w:rsidR="006B5CF6" w:rsidRPr="00A179F1" w:rsidRDefault="006B5CF6" w:rsidP="00865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Зловещие существа (ведьма, призраки, и др.); страх потеряться самому; физического насилия;  страх одиночества;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79F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школьный страх (не соответствовать образу «хорошего» ребенка)</w:t>
            </w:r>
          </w:p>
        </w:tc>
      </w:tr>
      <w:tr w:rsidR="006B5CF6" w:rsidRPr="00A179F1" w:rsidTr="00865502">
        <w:trPr>
          <w:trHeight w:val="1010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8 – 9  лет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Неудачи в школе или игре;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собственная ложь или отрицательные поступки, замеченные другими; 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насилие; ссора с родителями, их потеря</w:t>
            </w:r>
          </w:p>
        </w:tc>
      </w:tr>
      <w:tr w:rsidR="006B5CF6" w:rsidRPr="00A179F1" w:rsidTr="00865502">
        <w:trPr>
          <w:trHeight w:val="1537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– 11  лет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Неудачи в школе или спорте;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 животные (крысы, табун лошадей и др.);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высота, ощущение верчения (некоторые карусели);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зловещие люди (хулиганы, наркоманы, грабители, воры и т.п.)</w:t>
            </w:r>
          </w:p>
        </w:tc>
      </w:tr>
      <w:tr w:rsidR="006B5CF6" w:rsidRPr="00A179F1" w:rsidTr="00865502">
        <w:trPr>
          <w:trHeight w:val="2256"/>
        </w:trPr>
        <w:tc>
          <w:tcPr>
            <w:tcW w:w="114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604A7B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11 – 13  лет</w:t>
            </w:r>
          </w:p>
        </w:tc>
        <w:tc>
          <w:tcPr>
            <w:tcW w:w="8063" w:type="dxa"/>
            <w:tcBorders>
              <w:top w:val="single" w:sz="8" w:space="0" w:color="8064A2"/>
              <w:left w:val="single" w:sz="8" w:space="0" w:color="604A7B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Неуспех;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странные поступки;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недовольство своей внешностью;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сильное заболевание или смерть;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привлекательность, сексуальное насилие;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демонстрации собственной глупости;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критика со стороны взрослых;</w:t>
            </w:r>
          </w:p>
          <w:p w:rsidR="006B5CF6" w:rsidRPr="00A179F1" w:rsidRDefault="006B5CF6" w:rsidP="008655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F1">
              <w:rPr>
                <w:rFonts w:ascii="Times New Roman" w:eastAsia="Calibri" w:hAnsi="Times New Roman" w:cs="Times New Roman"/>
                <w:sz w:val="24"/>
                <w:szCs w:val="24"/>
              </w:rPr>
              <w:t>потеря личных вещей.</w:t>
            </w:r>
          </w:p>
        </w:tc>
      </w:tr>
    </w:tbl>
    <w:p w:rsidR="006B5CF6" w:rsidRPr="002C4DAE" w:rsidRDefault="006B5CF6" w:rsidP="006B5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DAE">
        <w:rPr>
          <w:rFonts w:ascii="Times New Roman" w:eastAsia="Calibri" w:hAnsi="Times New Roman" w:cs="Times New Roman"/>
          <w:sz w:val="28"/>
          <w:szCs w:val="28"/>
        </w:rPr>
        <w:t xml:space="preserve">Одним из наиболее эффективных способов коррекции страхов и тревожности детей является </w:t>
      </w:r>
      <w:proofErr w:type="spellStart"/>
      <w:r w:rsidRPr="002C4DAE">
        <w:rPr>
          <w:rFonts w:ascii="Times New Roman" w:eastAsia="Calibri" w:hAnsi="Times New Roman" w:cs="Times New Roman"/>
          <w:sz w:val="28"/>
          <w:szCs w:val="28"/>
        </w:rPr>
        <w:t>сказкотерапия</w:t>
      </w:r>
      <w:proofErr w:type="spellEnd"/>
      <w:r w:rsidRPr="002C4DAE">
        <w:rPr>
          <w:rFonts w:ascii="Times New Roman" w:eastAsia="Calibri" w:hAnsi="Times New Roman" w:cs="Times New Roman"/>
          <w:sz w:val="28"/>
          <w:szCs w:val="28"/>
        </w:rPr>
        <w:t xml:space="preserve">. Людям свойственно обмениваться историями – это, как и </w:t>
      </w:r>
      <w:proofErr w:type="gramStart"/>
      <w:r w:rsidRPr="002C4DAE">
        <w:rPr>
          <w:rFonts w:ascii="Times New Roman" w:eastAsia="Calibri" w:hAnsi="Times New Roman" w:cs="Times New Roman"/>
          <w:sz w:val="28"/>
          <w:szCs w:val="28"/>
        </w:rPr>
        <w:t>обмен</w:t>
      </w:r>
      <w:proofErr w:type="gramEnd"/>
      <w:r w:rsidRPr="002C4DAE">
        <w:rPr>
          <w:rFonts w:ascii="Times New Roman" w:eastAsia="Calibri" w:hAnsi="Times New Roman" w:cs="Times New Roman"/>
          <w:sz w:val="28"/>
          <w:szCs w:val="28"/>
        </w:rPr>
        <w:t xml:space="preserve"> опытом, естественная форма взаимодействия между людьми. Поэтому, </w:t>
      </w:r>
      <w:proofErr w:type="spellStart"/>
      <w:r w:rsidRPr="002C4DAE">
        <w:rPr>
          <w:rFonts w:ascii="Times New Roman" w:eastAsia="Calibri" w:hAnsi="Times New Roman" w:cs="Times New Roman"/>
          <w:sz w:val="28"/>
          <w:szCs w:val="28"/>
        </w:rPr>
        <w:t>сказкотерапию</w:t>
      </w:r>
      <w:proofErr w:type="spellEnd"/>
      <w:r w:rsidRPr="002C4DAE">
        <w:rPr>
          <w:rFonts w:ascii="Times New Roman" w:eastAsia="Calibri" w:hAnsi="Times New Roman" w:cs="Times New Roman"/>
          <w:sz w:val="28"/>
          <w:szCs w:val="28"/>
        </w:rPr>
        <w:t xml:space="preserve"> можно по праву считать естественной  формой общения и передачи опыта, органичной системой воспитания новых поколений.</w:t>
      </w:r>
    </w:p>
    <w:p w:rsidR="006B5CF6" w:rsidRPr="002C4DAE" w:rsidRDefault="006B5CF6" w:rsidP="006B5CF6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Выделяют несколько видов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«лечебных»</w:t>
      </w:r>
      <w:r w:rsidRPr="002C4DAE">
        <w:rPr>
          <w:color w:val="111111"/>
          <w:sz w:val="28"/>
          <w:szCs w:val="28"/>
        </w:rPr>
        <w:t>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proofErr w:type="gramStart"/>
      <w:r w:rsidRPr="002C4DAE">
        <w:rPr>
          <w:color w:val="111111"/>
          <w:sz w:val="28"/>
          <w:szCs w:val="28"/>
        </w:rPr>
        <w:t> :</w:t>
      </w:r>
      <w:proofErr w:type="gramEnd"/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 xml:space="preserve">1. </w:t>
      </w:r>
      <w:proofErr w:type="gramStart"/>
      <w:r w:rsidRPr="002C4DAE">
        <w:rPr>
          <w:color w:val="111111"/>
          <w:sz w:val="28"/>
          <w:szCs w:val="28"/>
        </w:rPr>
        <w:t>Народные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(художественные)</w:t>
      </w:r>
      <w:r w:rsidRPr="002C4DAE">
        <w:rPr>
          <w:color w:val="111111"/>
          <w:sz w:val="28"/>
          <w:szCs w:val="28"/>
        </w:rPr>
        <w:t>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, которые благодаря доступности и простоте сюжета прививают ребенку нравственность,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</w:t>
      </w:r>
      <w:r w:rsidRPr="002C4DAE">
        <w:rPr>
          <w:color w:val="111111"/>
          <w:sz w:val="28"/>
          <w:szCs w:val="28"/>
        </w:rPr>
        <w:t> чувства взаимопомощи, сопереживания, долга, сочувствия и т. д. Это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2C4DAE">
        <w:rPr>
          <w:color w:val="111111"/>
          <w:sz w:val="28"/>
          <w:szCs w:val="28"/>
        </w:rPr>
        <w:t>,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2C4DAE">
        <w:rPr>
          <w:color w:val="111111"/>
          <w:sz w:val="28"/>
          <w:szCs w:val="28"/>
        </w:rPr>
        <w:t>,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2C4DAE">
        <w:rPr>
          <w:color w:val="111111"/>
          <w:sz w:val="28"/>
          <w:szCs w:val="28"/>
        </w:rPr>
        <w:t>,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2C4DAE">
        <w:rPr>
          <w:color w:val="111111"/>
          <w:sz w:val="28"/>
          <w:szCs w:val="28"/>
        </w:rPr>
        <w:t>,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2C4DAE">
        <w:rPr>
          <w:color w:val="111111"/>
          <w:sz w:val="28"/>
          <w:szCs w:val="28"/>
        </w:rPr>
        <w:t>,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2C4DAE">
        <w:rPr>
          <w:color w:val="111111"/>
          <w:sz w:val="28"/>
          <w:szCs w:val="28"/>
        </w:rPr>
        <w:t>.</w:t>
      </w:r>
      <w:proofErr w:type="gramEnd"/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2. Дидактические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(обучающие, развивающие)</w:t>
      </w:r>
      <w:proofErr w:type="gramStart"/>
      <w:r w:rsidRPr="002C4DAE">
        <w:rPr>
          <w:color w:val="111111"/>
          <w:sz w:val="28"/>
          <w:szCs w:val="28"/>
        </w:rPr>
        <w:t>.Р</w:t>
      </w:r>
      <w:proofErr w:type="gramEnd"/>
      <w:r w:rsidRPr="002C4DAE">
        <w:rPr>
          <w:color w:val="111111"/>
          <w:sz w:val="28"/>
          <w:szCs w:val="28"/>
        </w:rPr>
        <w:t>асширяют знания ребенка об окружающем пространстве, правилах поведения в различных жизненных ситуациях.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3. Диагностические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. Помогают определить характер ребенка и выявляют его отношение к миру.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4. Медитативные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, помогают расслабиться, снять напряжение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 xml:space="preserve">5. </w:t>
      </w:r>
      <w:proofErr w:type="spellStart"/>
      <w:r w:rsidRPr="002C4DAE">
        <w:rPr>
          <w:color w:val="111111"/>
          <w:sz w:val="28"/>
          <w:szCs w:val="28"/>
        </w:rPr>
        <w:t>Психокоррекционные</w:t>
      </w:r>
      <w:proofErr w:type="spellEnd"/>
      <w:r w:rsidRPr="002C4DAE">
        <w:rPr>
          <w:color w:val="111111"/>
          <w:sz w:val="28"/>
          <w:szCs w:val="28"/>
        </w:rPr>
        <w:t>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(психологические, психотерапевтические)</w:t>
      </w:r>
      <w:r w:rsidRPr="002C4DAE">
        <w:rPr>
          <w:color w:val="111111"/>
          <w:sz w:val="28"/>
          <w:szCs w:val="28"/>
        </w:rPr>
        <w:t>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. Вместе с героем ребенок учится преодолевать свои страхи, неудачи и обретать уверенность в своих силах.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 xml:space="preserve">                 </w:t>
      </w:r>
      <w:r w:rsidRPr="002C4DAE">
        <w:rPr>
          <w:b/>
          <w:color w:val="111111"/>
          <w:sz w:val="28"/>
          <w:szCs w:val="28"/>
        </w:rPr>
        <w:t>Требования к</w:t>
      </w:r>
      <w:r w:rsidRPr="002C4DAE">
        <w:rPr>
          <w:color w:val="111111"/>
          <w:sz w:val="28"/>
          <w:szCs w:val="28"/>
        </w:rPr>
        <w:t> </w:t>
      </w: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>работе со сказкой</w:t>
      </w:r>
      <w:proofErr w:type="gramStart"/>
      <w:r w:rsidRPr="002C4DAE">
        <w:rPr>
          <w:color w:val="111111"/>
          <w:sz w:val="28"/>
          <w:szCs w:val="28"/>
        </w:rPr>
        <w:t> :</w:t>
      </w:r>
      <w:proofErr w:type="gramEnd"/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1. Уместность – психотерапевтическую </w:t>
      </w: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2C4DAE">
        <w:rPr>
          <w:color w:val="111111"/>
          <w:sz w:val="28"/>
          <w:szCs w:val="28"/>
        </w:rPr>
        <w:t> уместно использовать лишь тогда, когда произошла подходящая ситуация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(конфликт, ссора детей, непослушание, тревожность и т. д.)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2. Искренность. От воспитателя требуется искренность повествования и открытость.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lastRenderedPageBreak/>
        <w:t xml:space="preserve">3. </w:t>
      </w:r>
      <w:proofErr w:type="spellStart"/>
      <w:r w:rsidRPr="002C4DAE">
        <w:rPr>
          <w:color w:val="111111"/>
          <w:sz w:val="28"/>
          <w:szCs w:val="28"/>
        </w:rPr>
        <w:t>Дозированность</w:t>
      </w:r>
      <w:proofErr w:type="spellEnd"/>
      <w:r w:rsidRPr="002C4DAE">
        <w:rPr>
          <w:color w:val="111111"/>
          <w:sz w:val="28"/>
          <w:szCs w:val="28"/>
        </w:rPr>
        <w:t>. </w:t>
      </w:r>
      <w:proofErr w:type="spellStart"/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2C4DAE">
        <w:rPr>
          <w:color w:val="111111"/>
          <w:sz w:val="28"/>
          <w:szCs w:val="28"/>
        </w:rPr>
        <w:t> побуждает к размышлению. Это длительный процесс. Поэтому нельзя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«перегружать»</w:t>
      </w:r>
      <w:r w:rsidRPr="002C4DAE">
        <w:rPr>
          <w:color w:val="111111"/>
          <w:sz w:val="28"/>
          <w:szCs w:val="28"/>
        </w:rPr>
        <w:t> детей психотерапевтическими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2C4DAE">
        <w:rPr>
          <w:color w:val="111111"/>
          <w:sz w:val="28"/>
          <w:szCs w:val="28"/>
        </w:rPr>
        <w:t>, чтобы они не утратили к ним чувствительность.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Ткач Р. М. считает, для того чтобы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C4DAE">
        <w:rPr>
          <w:color w:val="111111"/>
          <w:sz w:val="28"/>
          <w:szCs w:val="28"/>
        </w:rPr>
        <w:t> или история обрела силу и оказала помощь, </w:t>
      </w:r>
      <w:r w:rsidRPr="002C4DAE">
        <w:rPr>
          <w:color w:val="111111"/>
          <w:sz w:val="28"/>
          <w:szCs w:val="28"/>
          <w:bdr w:val="none" w:sz="0" w:space="0" w:color="auto" w:frame="1"/>
        </w:rPr>
        <w:t>необходимо придерживаться определенных правил ее создания</w:t>
      </w:r>
      <w:r w:rsidRPr="002C4DAE">
        <w:rPr>
          <w:color w:val="111111"/>
          <w:sz w:val="28"/>
          <w:szCs w:val="28"/>
        </w:rPr>
        <w:t>: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1. 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C4DAE">
        <w:rPr>
          <w:color w:val="111111"/>
          <w:sz w:val="28"/>
          <w:szCs w:val="28"/>
        </w:rPr>
        <w:t> должна быть в чем-то идентичной проблеме ребенка, но ни в коем случае не иметь с ней прямого сходства.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2. 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C4DAE">
        <w:rPr>
          <w:color w:val="111111"/>
          <w:sz w:val="28"/>
          <w:szCs w:val="28"/>
        </w:rPr>
        <w:t> должна предлагать замещающий опыт, используя который ребенок может сделать новый выбор при решении своей проблемы. Либо в этом должен помочь психолог.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3. 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Сказочный</w:t>
      </w:r>
      <w:r w:rsidRPr="002C4DAE">
        <w:rPr>
          <w:color w:val="111111"/>
          <w:sz w:val="28"/>
          <w:szCs w:val="28"/>
        </w:rPr>
        <w:t> </w:t>
      </w:r>
      <w:r w:rsidRPr="002C4DAE">
        <w:rPr>
          <w:color w:val="111111"/>
          <w:sz w:val="28"/>
          <w:szCs w:val="28"/>
          <w:bdr w:val="none" w:sz="0" w:space="0" w:color="auto" w:frame="1"/>
        </w:rPr>
        <w:t>сюжет должен разворачиваться в определенной последовательности</w:t>
      </w:r>
      <w:r w:rsidRPr="002C4DAE">
        <w:rPr>
          <w:color w:val="111111"/>
          <w:sz w:val="28"/>
          <w:szCs w:val="28"/>
        </w:rPr>
        <w:t>: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-Жили-были.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Начало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, встреча с ее героями.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-Для детей 3-4 лет рекомендуют делать главными героями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2C4DAE">
        <w:rPr>
          <w:color w:val="111111"/>
          <w:sz w:val="28"/>
          <w:szCs w:val="28"/>
        </w:rPr>
        <w:t>, маленьких человечков и животных.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-Начиная с 5 лет – фей, волшебников, принцесс, принцев, солдат и пр.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-Примерно с 5-6 лет ребенок предпочитает волшебные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.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И вдруг однажды…Герой сталкивается с какой-то проблемой, конфликтом, совпадающей с проблемой ребенка.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Из-за этого…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Показано в чем состоит решение проблемы, и как это делают герои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.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Кульминация.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Герои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 справляются с трудностями.</w:t>
      </w:r>
    </w:p>
    <w:p w:rsidR="006B5CF6" w:rsidRPr="002C4DAE" w:rsidRDefault="006B5CF6" w:rsidP="006B5C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Развязка.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Развязка терапевтической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 должна быть позитивной.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Мораль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>…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Герои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 извлекают уроки из своих действий. Их жизнь радикально изменяется.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Формы работы со сказками</w:t>
      </w:r>
      <w:proofErr w:type="gramStart"/>
      <w:r w:rsidRPr="002C4DAE">
        <w:rPr>
          <w:color w:val="111111"/>
          <w:sz w:val="28"/>
          <w:szCs w:val="28"/>
        </w:rPr>
        <w:t> :</w:t>
      </w:r>
      <w:proofErr w:type="gramEnd"/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• Чтение и анализ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4DAE">
        <w:rPr>
          <w:b/>
          <w:color w:val="111111"/>
          <w:sz w:val="28"/>
          <w:szCs w:val="28"/>
        </w:rPr>
        <w:t>•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Рассказывание сказки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• Сочинение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 xml:space="preserve">• </w:t>
      </w:r>
      <w:proofErr w:type="spellStart"/>
      <w:r w:rsidRPr="002C4DAE">
        <w:rPr>
          <w:color w:val="111111"/>
          <w:sz w:val="28"/>
          <w:szCs w:val="28"/>
        </w:rPr>
        <w:t>Инсценирование</w:t>
      </w:r>
      <w:proofErr w:type="spellEnd"/>
      <w:r w:rsidRPr="002C4DAE">
        <w:rPr>
          <w:color w:val="111111"/>
          <w:sz w:val="28"/>
          <w:szCs w:val="28"/>
        </w:rPr>
        <w:t>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lastRenderedPageBreak/>
        <w:t>• Иллюстрирование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 xml:space="preserve">• </w:t>
      </w:r>
      <w:proofErr w:type="spellStart"/>
      <w:r w:rsidRPr="002C4DAE">
        <w:rPr>
          <w:color w:val="111111"/>
          <w:sz w:val="28"/>
          <w:szCs w:val="28"/>
        </w:rPr>
        <w:t>Куклотерапия</w:t>
      </w:r>
      <w:proofErr w:type="spellEnd"/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b/>
          <w:color w:val="111111"/>
          <w:sz w:val="28"/>
          <w:szCs w:val="28"/>
        </w:rPr>
        <w:t xml:space="preserve">               Этапы</w:t>
      </w:r>
      <w:r w:rsidRPr="002C4DAE">
        <w:rPr>
          <w:color w:val="111111"/>
          <w:sz w:val="28"/>
          <w:szCs w:val="28"/>
        </w:rPr>
        <w:t> </w:t>
      </w: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>работы со сказкой</w:t>
      </w:r>
      <w:proofErr w:type="gramStart"/>
      <w:r w:rsidRPr="002C4DAE">
        <w:rPr>
          <w:color w:val="111111"/>
          <w:sz w:val="28"/>
          <w:szCs w:val="28"/>
        </w:rPr>
        <w:t> :</w:t>
      </w:r>
      <w:proofErr w:type="gramEnd"/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1. Ритуал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«Вхождение в </w:t>
      </w:r>
      <w:r w:rsidRPr="002C4DA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2. Чтение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3. Обсуждение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bookmarkStart w:id="0" w:name="_GoBack"/>
      <w:bookmarkEnd w:id="0"/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4. В конце занятия – ритуал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«выхода из </w:t>
      </w:r>
      <w:r w:rsidRPr="002C4DA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1.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«вхождение в </w:t>
      </w:r>
      <w:r w:rsidRPr="002C4DA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2C4DAE">
        <w:rPr>
          <w:color w:val="111111"/>
          <w:sz w:val="28"/>
          <w:szCs w:val="28"/>
        </w:rPr>
        <w:t> :</w:t>
      </w:r>
      <w:proofErr w:type="gramEnd"/>
      <w:r w:rsidRPr="002C4DAE">
        <w:rPr>
          <w:color w:val="111111"/>
          <w:sz w:val="28"/>
          <w:szCs w:val="28"/>
        </w:rPr>
        <w:t xml:space="preserve"> музыкальное сопровождение, которое поможет детям настроиться на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2C4DAE">
        <w:rPr>
          <w:color w:val="111111"/>
          <w:sz w:val="28"/>
          <w:szCs w:val="28"/>
        </w:rPr>
        <w:t>. Можно использовать музыкальную игрушку, волшебную палочку или волшебный ключ от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2. Чтение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. </w:t>
      </w:r>
      <w:r w:rsidRPr="002C4DAE">
        <w:rPr>
          <w:color w:val="111111"/>
          <w:sz w:val="28"/>
          <w:szCs w:val="28"/>
          <w:u w:val="single"/>
          <w:bdr w:val="none" w:sz="0" w:space="0" w:color="auto" w:frame="1"/>
        </w:rPr>
        <w:t>2 варианта</w:t>
      </w:r>
      <w:r w:rsidRPr="002C4DAE">
        <w:rPr>
          <w:color w:val="111111"/>
          <w:sz w:val="28"/>
          <w:szCs w:val="28"/>
        </w:rPr>
        <w:t>: 1 – читаем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полностью</w:t>
      </w:r>
      <w:r w:rsidRPr="002C4DAE">
        <w:rPr>
          <w:color w:val="111111"/>
          <w:sz w:val="28"/>
          <w:szCs w:val="28"/>
        </w:rPr>
        <w:t>, без обсуждения. 2 вариант – в процессе чтения можно останавливаться на наиболее важных фрагментах и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задавать вопросы</w:t>
      </w:r>
      <w:r w:rsidRPr="002C4DAE">
        <w:rPr>
          <w:color w:val="111111"/>
          <w:sz w:val="28"/>
          <w:szCs w:val="28"/>
        </w:rPr>
        <w:t>.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3. Обсуждение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color w:val="111111"/>
          <w:sz w:val="28"/>
          <w:szCs w:val="28"/>
        </w:rPr>
        <w:t>. На примере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«Как мышонок стал храбрым»</w:t>
      </w:r>
      <w:r w:rsidRPr="002C4DAE">
        <w:rPr>
          <w:color w:val="111111"/>
          <w:sz w:val="28"/>
          <w:szCs w:val="28"/>
        </w:rPr>
        <w:t>. Вместе с детьми обсуждаем, кого называют храбрым, кого трусливым; чем отличаются герои друг от друга. Вспоминаем случаи, когда мы боялись и что при этом чувствовали? А когда были храбрыми, смелыми? Сравниваем эти чувства. Далее проговариваем, что чувствуем в разных состояниях. Какого цвета может быть страх, злость, трусость? Как они звучат, как пахнут? Анализируем, что ожидает человека, который не изменится. Затем дети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рассказывают</w:t>
      </w:r>
      <w:r w:rsidRPr="002C4DAE">
        <w:rPr>
          <w:color w:val="111111"/>
          <w:sz w:val="28"/>
          <w:szCs w:val="28"/>
        </w:rPr>
        <w:t>, как они в реальной жизни встречаются с чувством страха, тревоги, переживаний, какие поступки помогают стать храбрее</w:t>
      </w:r>
    </w:p>
    <w:p w:rsidR="006B5CF6" w:rsidRPr="002C4DAE" w:rsidRDefault="006B5CF6" w:rsidP="006B5CF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4DAE">
        <w:rPr>
          <w:color w:val="111111"/>
          <w:sz w:val="28"/>
          <w:szCs w:val="28"/>
        </w:rPr>
        <w:t>4. Ритуал 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«выхода из </w:t>
      </w:r>
      <w:r w:rsidRPr="002C4DA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2C4DA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C4DAE">
        <w:rPr>
          <w:color w:val="111111"/>
          <w:sz w:val="28"/>
          <w:szCs w:val="28"/>
        </w:rPr>
        <w:t>. Использование мелодии для выхода из </w:t>
      </w:r>
      <w:r w:rsidRPr="002C4D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или проговаривание</w:t>
      </w:r>
      <w:r w:rsidRPr="002C4DAE">
        <w:rPr>
          <w:color w:val="111111"/>
          <w:sz w:val="28"/>
          <w:szCs w:val="28"/>
        </w:rPr>
        <w:t>, стихов, определенных слов.</w:t>
      </w:r>
    </w:p>
    <w:p w:rsidR="006B5CF6" w:rsidRPr="002C4DAE" w:rsidRDefault="006B5CF6" w:rsidP="006B5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же использовать </w:t>
      </w:r>
      <w:proofErr w:type="spellStart"/>
      <w:r w:rsidRPr="002C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сказкотерапию</w:t>
      </w:r>
      <w:proofErr w:type="spellEnd"/>
      <w:r w:rsidRPr="002C4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B5CF6" w:rsidRPr="002C4DAE" w:rsidRDefault="006B5CF6" w:rsidP="006B5C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сказок. Самое простое, но в то же время очень важное занятие. Ребенку важно постоянно слушать сказки, проживать вместе с героями их истории. А если малышу полюбилась одна какая-то сказка, стоит обратить на нее внимание. Может быть девочка, слушая </w:t>
      </w:r>
      <w:proofErr w:type="gramStart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Золушку</w:t>
      </w:r>
      <w:proofErr w:type="gramEnd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пытается решить какую-то свою проблему, ответить на важные для неё вопросы. И пусть маме придется читать эту сказку 10 ночей подряд, но нужно понимать, что это необходимо ребенку. Потом, когда ответ будет найден, интерес пропадет и можно будет переключиться на другие сказки. Наши детки очень умные, они сами способны найти решения проблем благодаря сказке. </w:t>
      </w:r>
    </w:p>
    <w:p w:rsidR="006B5CF6" w:rsidRPr="002C4DAE" w:rsidRDefault="006B5CF6" w:rsidP="006B5C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2. </w:t>
      </w:r>
      <w:proofErr w:type="spellStart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 Для достижения более сильного эффекта можно инсценировать сказку — устраивать кукольные спектакли, рисовать, лепить. За счет этих средств малыш больше погружается в сюжет, он может сам прожить какой-то отрезок сказки, на бумаге побороть свой страх.</w:t>
      </w:r>
    </w:p>
    <w:p w:rsidR="006B5CF6" w:rsidRPr="002C4DAE" w:rsidRDefault="006B5CF6" w:rsidP="006B5CF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Сочинение сказок. Еще один очень важный и полезный урок — сочинять сказки вместе. Благодаря этому приему можно узнать, чего же конкретно боится малыш, какая проблема сейчас его тревожит. А в ходе </w:t>
      </w:r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сказки помочь ему выбраться из этой проблемы, так построить сюжет, чтобы сам малыш пришел </w:t>
      </w:r>
      <w:proofErr w:type="gramStart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нужному ответу. Не нужно всю сказку придумывать за ребенка, важно наоборот дать ему поговорить, вообразить, а взрослый должен помогать и делать незаметные толчки в сторону выхода из ситуации.</w:t>
      </w:r>
    </w:p>
    <w:p w:rsidR="006B5CF6" w:rsidRPr="002C4DAE" w:rsidRDefault="006B5CF6" w:rsidP="006B5C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Песочная и арт-терапия. Это два больших направления работы с детьми и решения их проблем, в </w:t>
      </w:r>
      <w:proofErr w:type="spellStart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сказкотерпии</w:t>
      </w:r>
      <w:proofErr w:type="spellEnd"/>
      <w:r w:rsidRPr="002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тоже можно использовать. Если говорить проще — нужно рисовать сказку на бумаге или песке.</w:t>
      </w:r>
    </w:p>
    <w:p w:rsidR="008B12FE" w:rsidRPr="002C4DAE" w:rsidRDefault="008B12FE">
      <w:pPr>
        <w:rPr>
          <w:rFonts w:ascii="Times New Roman" w:hAnsi="Times New Roman" w:cs="Times New Roman"/>
          <w:sz w:val="28"/>
          <w:szCs w:val="28"/>
        </w:rPr>
      </w:pPr>
    </w:p>
    <w:sectPr w:rsidR="008B12FE" w:rsidRPr="002C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12E"/>
    <w:multiLevelType w:val="multilevel"/>
    <w:tmpl w:val="F59C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F6"/>
    <w:rsid w:val="002C4DAE"/>
    <w:rsid w:val="006B5CF6"/>
    <w:rsid w:val="008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C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C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6FAC5E-F99B-4263-ACF0-6E2AE9EF5AA4}" type="doc">
      <dgm:prSet loTypeId="urn:microsoft.com/office/officeart/2005/8/layout/vList5" loCatId="list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902A3588-C96C-4FA4-85EA-740DC2380EAE}">
      <dgm:prSet phldrT="[Текст]" custT="1"/>
      <dgm:spPr>
        <a:xfrm rot="5400000">
          <a:off x="2934926" y="-1650270"/>
          <a:ext cx="884039" cy="4408937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u-RU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отрицательная эмоция, возникающая в результате реальной или воображаемой опасности, угрожающей жизни организма, личности, защищаемым ею ценностям</a:t>
          </a:r>
        </a:p>
      </dgm:t>
    </dgm:pt>
    <dgm:pt modelId="{AE3E8D10-06A5-431D-8E50-74734973A579}" type="parTrans" cxnId="{8F9BE031-4AAB-4A79-9EC7-789AD31616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AD929E5-505D-436B-A05C-547DE514F9DD}" type="sibTrans" cxnId="{8F9BE031-4AAB-4A79-9EC7-789AD31616D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C202139-0515-4040-9BC5-14D9B18E3E16}">
      <dgm:prSet phldrT="[Текст]" custT="1"/>
      <dgm:spPr>
        <a:xfrm>
          <a:off x="234" y="1161975"/>
          <a:ext cx="1170484" cy="1105048"/>
        </a:xfrm>
        <a:gradFill rotWithShape="0">
          <a:gsLst>
            <a:gs pos="0">
              <a:srgbClr val="FFC000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ru-RU" sz="14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Тревога</a:t>
          </a:r>
        </a:p>
      </dgm:t>
    </dgm:pt>
    <dgm:pt modelId="{B03B1719-6EFD-4DF9-98A6-F645B3114476}" type="parTrans" cxnId="{714F28C9-4C34-489E-A6FD-916E4671B56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6FC3799-6266-4D9F-A893-B8922851B6C4}" type="sibTrans" cxnId="{714F28C9-4C34-489E-A6FD-916E4671B56B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BE69DD9-DDB3-4929-B232-B53F1810898D}">
      <dgm:prSet phldrT="[Текст]" custT="1"/>
      <dgm:spPr>
        <a:xfrm rot="5400000">
          <a:off x="2933919" y="-490719"/>
          <a:ext cx="884039" cy="4410439"/>
        </a:xfrm>
        <a:solidFill>
          <a:srgbClr val="FFC000">
            <a:tint val="40000"/>
            <a:alpha val="90000"/>
            <a:hueOff val="5756959"/>
            <a:satOff val="-30630"/>
            <a:lumOff val="-1745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5756959"/>
              <a:satOff val="-30630"/>
              <a:lumOff val="-174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u-RU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отрицательно окрашенная эмоция, выражающая ощущение неопределённости, ожидание негативных событий, трудноопределимые предчувствия</a:t>
          </a:r>
        </a:p>
      </dgm:t>
    </dgm:pt>
    <dgm:pt modelId="{3F0CD9D7-F752-4B3A-AA1F-87517D8E8A30}" type="parTrans" cxnId="{055D1394-ABA5-4EFD-9727-D290B94F0FC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F082510-61EE-4077-B343-9AE428751E43}" type="sibTrans" cxnId="{055D1394-ABA5-4EFD-9727-D290B94F0FC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A8C4CE7-BFB9-423F-9FD1-61CF399709EA}">
      <dgm:prSet phldrT="[Текст]" custT="1"/>
      <dgm:spPr>
        <a:xfrm>
          <a:off x="0" y="2323951"/>
          <a:ext cx="1285489" cy="1105048"/>
        </a:xfrm>
        <a:gradFill rotWithShape="0">
          <a:gsLst>
            <a:gs pos="0">
              <a:srgbClr val="FFC000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ru-RU" sz="14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Тревожность </a:t>
          </a:r>
        </a:p>
      </dgm:t>
    </dgm:pt>
    <dgm:pt modelId="{64CEA102-B68E-48B5-86E6-CB66283222CE}" type="parTrans" cxnId="{0D1307AD-9674-46E1-A627-5BEC14132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FDC59AC-930F-4CEB-9460-DCA3436C5BC4}" type="sibTrans" cxnId="{0D1307AD-9674-46E1-A627-5BEC1413205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0C0C3A6-6354-4A62-AA97-9EF5833E7BC8}">
      <dgm:prSet phldrT="[Текст]" custT="1"/>
      <dgm:spPr>
        <a:xfrm rot="5400000">
          <a:off x="2982021" y="736484"/>
          <a:ext cx="884039" cy="4276633"/>
        </a:xfrm>
        <a:solidFill>
          <a:srgbClr val="FFC000">
            <a:tint val="40000"/>
            <a:alpha val="90000"/>
            <a:hueOff val="11513918"/>
            <a:satOff val="-61261"/>
            <a:lumOff val="-349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11513918"/>
              <a:satOff val="-61261"/>
              <a:lumOff val="-349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u-RU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индивидуальная психологическая особенность, проявляющаяся в склонности человека часто переживать сильную тревогу по относительно малым поводам (личностное образование или особенность темперамента, или и то и другое одновременно)</a:t>
          </a:r>
        </a:p>
      </dgm:t>
    </dgm:pt>
    <dgm:pt modelId="{8B22B415-A354-480A-9F56-5356FEFA86C2}" type="parTrans" cxnId="{ED30AF4A-0F7C-4D9B-ADA6-79FEBB02164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24AE653-779A-4025-9CEC-1F22BB67DF20}" type="sibTrans" cxnId="{ED30AF4A-0F7C-4D9B-ADA6-79FEBB021642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8273E82-76F3-4121-80BF-09538F644DA7}">
      <dgm:prSet phldrT="[Текст]" custT="1"/>
      <dgm:spPr>
        <a:xfrm>
          <a:off x="234" y="1674"/>
          <a:ext cx="1172242" cy="1105048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ru-RU" sz="14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Страх</a:t>
          </a:r>
        </a:p>
      </dgm:t>
    </dgm:pt>
    <dgm:pt modelId="{CDA20171-E3B4-4DAA-A74F-D7C50421A98E}" type="sibTrans" cxnId="{6AD32DC1-3FF8-4F54-A713-B07202656E9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6F69CF-E165-4429-BFC9-93A15499358A}" type="parTrans" cxnId="{6AD32DC1-3FF8-4F54-A713-B07202656E9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5A74ED4-A13C-4666-BB16-D95FD7FEEAB3}" type="pres">
      <dgm:prSet presAssocID="{396FAC5E-F99B-4263-ACF0-6E2AE9EF5A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8C789CF-763F-4B73-9383-76305AC043D0}" type="pres">
      <dgm:prSet presAssocID="{58273E82-76F3-4121-80BF-09538F644DA7}" presName="linNode" presStyleCnt="0"/>
      <dgm:spPr/>
    </dgm:pt>
    <dgm:pt modelId="{D41E7DCF-970C-4B72-B328-BB3DAF04B4E6}" type="pres">
      <dgm:prSet presAssocID="{58273E82-76F3-4121-80BF-09538F644DA7}" presName="parentText" presStyleLbl="node1" presStyleIdx="0" presStyleCnt="3" custScaleX="6022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87D1F0-3776-4095-842B-3A8A7DF767E0}" type="pres">
      <dgm:prSet presAssocID="{58273E82-76F3-4121-80BF-09538F644DA7}" presName="descendantText" presStyleLbl="alignAccFollowNode1" presStyleIdx="0" presStyleCnt="3" custScaleX="1274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19EF445-2DB2-4E78-938A-0F50581B7E5E}" type="pres">
      <dgm:prSet presAssocID="{CDA20171-E3B4-4DAA-A74F-D7C50421A98E}" presName="sp" presStyleCnt="0"/>
      <dgm:spPr/>
    </dgm:pt>
    <dgm:pt modelId="{270AB0D0-B381-49FE-9821-86AE1D2A6E16}" type="pres">
      <dgm:prSet presAssocID="{CC202139-0515-4040-9BC5-14D9B18E3E16}" presName="linNode" presStyleCnt="0"/>
      <dgm:spPr/>
    </dgm:pt>
    <dgm:pt modelId="{EF865F83-82DA-437D-BFC7-58E276F3800A}" type="pres">
      <dgm:prSet presAssocID="{CC202139-0515-4040-9BC5-14D9B18E3E16}" presName="parentText" presStyleLbl="node1" presStyleIdx="1" presStyleCnt="3" custScaleX="59234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4717D7F-C37B-4BF0-AB47-6C4C8B7B88DB}" type="pres">
      <dgm:prSet presAssocID="{CC202139-0515-4040-9BC5-14D9B18E3E16}" presName="descendantText" presStyleLbl="alignAccFollowNode1" presStyleIdx="1" presStyleCnt="3" custScaleX="12554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229F502-9927-401A-A572-411CDD35A875}" type="pres">
      <dgm:prSet presAssocID="{26FC3799-6266-4D9F-A893-B8922851B6C4}" presName="sp" presStyleCnt="0"/>
      <dgm:spPr/>
    </dgm:pt>
    <dgm:pt modelId="{96A32A76-99DD-4FA1-816A-7925F5E83F50}" type="pres">
      <dgm:prSet presAssocID="{CA8C4CE7-BFB9-423F-9FD1-61CF399709EA}" presName="linNode" presStyleCnt="0"/>
      <dgm:spPr/>
    </dgm:pt>
    <dgm:pt modelId="{5886795E-153D-4CE7-B4C2-775101660493}" type="pres">
      <dgm:prSet presAssocID="{CA8C4CE7-BFB9-423F-9FD1-61CF399709EA}" presName="parentText" presStyleLbl="node1" presStyleIdx="2" presStyleCnt="3" custScaleX="63974" custLinFactNeighborX="-2400" custLinFactNeighborY="177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F9390DC-087A-4168-8071-107A3587E8A6}" type="pres">
      <dgm:prSet presAssocID="{CA8C4CE7-BFB9-423F-9FD1-61CF399709EA}" presName="descendantText" presStyleLbl="alignAccFollowNode1" presStyleIdx="2" presStyleCnt="3" custScaleX="11971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001F1688-ECC8-4F42-B93B-D43C5CF446DF}" type="presOf" srcId="{CA8C4CE7-BFB9-423F-9FD1-61CF399709EA}" destId="{5886795E-153D-4CE7-B4C2-775101660493}" srcOrd="0" destOrd="0" presId="urn:microsoft.com/office/officeart/2005/8/layout/vList5"/>
    <dgm:cxn modelId="{0D1307AD-9674-46E1-A627-5BEC14132050}" srcId="{396FAC5E-F99B-4263-ACF0-6E2AE9EF5AA4}" destId="{CA8C4CE7-BFB9-423F-9FD1-61CF399709EA}" srcOrd="2" destOrd="0" parTransId="{64CEA102-B68E-48B5-86E6-CB66283222CE}" sibTransId="{5FDC59AC-930F-4CEB-9460-DCA3436C5BC4}"/>
    <dgm:cxn modelId="{714F28C9-4C34-489E-A6FD-916E4671B56B}" srcId="{396FAC5E-F99B-4263-ACF0-6E2AE9EF5AA4}" destId="{CC202139-0515-4040-9BC5-14D9B18E3E16}" srcOrd="1" destOrd="0" parTransId="{B03B1719-6EFD-4DF9-98A6-F645B3114476}" sibTransId="{26FC3799-6266-4D9F-A893-B8922851B6C4}"/>
    <dgm:cxn modelId="{DC555864-7708-4922-AFC3-124445A0B9CA}" type="presOf" srcId="{58273E82-76F3-4121-80BF-09538F644DA7}" destId="{D41E7DCF-970C-4B72-B328-BB3DAF04B4E6}" srcOrd="0" destOrd="0" presId="urn:microsoft.com/office/officeart/2005/8/layout/vList5"/>
    <dgm:cxn modelId="{A6AD29AA-7BA8-4A98-919C-CFA777C441F7}" type="presOf" srcId="{CC202139-0515-4040-9BC5-14D9B18E3E16}" destId="{EF865F83-82DA-437D-BFC7-58E276F3800A}" srcOrd="0" destOrd="0" presId="urn:microsoft.com/office/officeart/2005/8/layout/vList5"/>
    <dgm:cxn modelId="{055D1394-ABA5-4EFD-9727-D290B94F0FC8}" srcId="{CC202139-0515-4040-9BC5-14D9B18E3E16}" destId="{0BE69DD9-DDB3-4929-B232-B53F1810898D}" srcOrd="0" destOrd="0" parTransId="{3F0CD9D7-F752-4B3A-AA1F-87517D8E8A30}" sibTransId="{2F082510-61EE-4077-B343-9AE428751E43}"/>
    <dgm:cxn modelId="{F7947D8D-CEEB-4F52-A80F-E75E49CB3A7A}" type="presOf" srcId="{396FAC5E-F99B-4263-ACF0-6E2AE9EF5AA4}" destId="{15A74ED4-A13C-4666-BB16-D95FD7FEEAB3}" srcOrd="0" destOrd="0" presId="urn:microsoft.com/office/officeart/2005/8/layout/vList5"/>
    <dgm:cxn modelId="{6AD32DC1-3FF8-4F54-A713-B07202656E97}" srcId="{396FAC5E-F99B-4263-ACF0-6E2AE9EF5AA4}" destId="{58273E82-76F3-4121-80BF-09538F644DA7}" srcOrd="0" destOrd="0" parTransId="{DF6F69CF-E165-4429-BFC9-93A15499358A}" sibTransId="{CDA20171-E3B4-4DAA-A74F-D7C50421A98E}"/>
    <dgm:cxn modelId="{AF5DEE40-D3B5-4E2C-8DCD-19F1281A6E7F}" type="presOf" srcId="{902A3588-C96C-4FA4-85EA-740DC2380EAE}" destId="{0487D1F0-3776-4095-842B-3A8A7DF767E0}" srcOrd="0" destOrd="0" presId="urn:microsoft.com/office/officeart/2005/8/layout/vList5"/>
    <dgm:cxn modelId="{BF89FE5B-0658-4317-944B-5CDD4B1C815F}" type="presOf" srcId="{0BE69DD9-DDB3-4929-B232-B53F1810898D}" destId="{14717D7F-C37B-4BF0-AB47-6C4C8B7B88DB}" srcOrd="0" destOrd="0" presId="urn:microsoft.com/office/officeart/2005/8/layout/vList5"/>
    <dgm:cxn modelId="{8F9BE031-4AAB-4A79-9EC7-789AD31616D7}" srcId="{58273E82-76F3-4121-80BF-09538F644DA7}" destId="{902A3588-C96C-4FA4-85EA-740DC2380EAE}" srcOrd="0" destOrd="0" parTransId="{AE3E8D10-06A5-431D-8E50-74734973A579}" sibTransId="{DAD929E5-505D-436B-A05C-547DE514F9DD}"/>
    <dgm:cxn modelId="{17AD9F32-E960-474B-8458-3BFB1AF2F958}" type="presOf" srcId="{40C0C3A6-6354-4A62-AA97-9EF5833E7BC8}" destId="{CF9390DC-087A-4168-8071-107A3587E8A6}" srcOrd="0" destOrd="0" presId="urn:microsoft.com/office/officeart/2005/8/layout/vList5"/>
    <dgm:cxn modelId="{ED30AF4A-0F7C-4D9B-ADA6-79FEBB021642}" srcId="{CA8C4CE7-BFB9-423F-9FD1-61CF399709EA}" destId="{40C0C3A6-6354-4A62-AA97-9EF5833E7BC8}" srcOrd="0" destOrd="0" parTransId="{8B22B415-A354-480A-9F56-5356FEFA86C2}" sibTransId="{924AE653-779A-4025-9CEC-1F22BB67DF20}"/>
    <dgm:cxn modelId="{9A2F42EE-E97A-48D4-A6B8-ADEEB375443B}" type="presParOf" srcId="{15A74ED4-A13C-4666-BB16-D95FD7FEEAB3}" destId="{98C789CF-763F-4B73-9383-76305AC043D0}" srcOrd="0" destOrd="0" presId="urn:microsoft.com/office/officeart/2005/8/layout/vList5"/>
    <dgm:cxn modelId="{0C5E0686-7F1C-4B3A-BA66-C05B18731AC4}" type="presParOf" srcId="{98C789CF-763F-4B73-9383-76305AC043D0}" destId="{D41E7DCF-970C-4B72-B328-BB3DAF04B4E6}" srcOrd="0" destOrd="0" presId="urn:microsoft.com/office/officeart/2005/8/layout/vList5"/>
    <dgm:cxn modelId="{E89784DC-FC5B-43BD-8B12-8E705A225864}" type="presParOf" srcId="{98C789CF-763F-4B73-9383-76305AC043D0}" destId="{0487D1F0-3776-4095-842B-3A8A7DF767E0}" srcOrd="1" destOrd="0" presId="urn:microsoft.com/office/officeart/2005/8/layout/vList5"/>
    <dgm:cxn modelId="{ADB1A385-85AD-40F5-A02D-3BD0D451517D}" type="presParOf" srcId="{15A74ED4-A13C-4666-BB16-D95FD7FEEAB3}" destId="{B19EF445-2DB2-4E78-938A-0F50581B7E5E}" srcOrd="1" destOrd="0" presId="urn:microsoft.com/office/officeart/2005/8/layout/vList5"/>
    <dgm:cxn modelId="{B6607A82-4259-4C35-8F9E-E86AF8982BAA}" type="presParOf" srcId="{15A74ED4-A13C-4666-BB16-D95FD7FEEAB3}" destId="{270AB0D0-B381-49FE-9821-86AE1D2A6E16}" srcOrd="2" destOrd="0" presId="urn:microsoft.com/office/officeart/2005/8/layout/vList5"/>
    <dgm:cxn modelId="{6ABA91C6-A5B2-48C4-ABC0-1FCFFDD6CF9C}" type="presParOf" srcId="{270AB0D0-B381-49FE-9821-86AE1D2A6E16}" destId="{EF865F83-82DA-437D-BFC7-58E276F3800A}" srcOrd="0" destOrd="0" presId="urn:microsoft.com/office/officeart/2005/8/layout/vList5"/>
    <dgm:cxn modelId="{BECA42AC-DE8D-4C97-B8D8-DAFB0835779F}" type="presParOf" srcId="{270AB0D0-B381-49FE-9821-86AE1D2A6E16}" destId="{14717D7F-C37B-4BF0-AB47-6C4C8B7B88DB}" srcOrd="1" destOrd="0" presId="urn:microsoft.com/office/officeart/2005/8/layout/vList5"/>
    <dgm:cxn modelId="{FF5B0194-F49D-4F6F-B447-FF312034E52E}" type="presParOf" srcId="{15A74ED4-A13C-4666-BB16-D95FD7FEEAB3}" destId="{E229F502-9927-401A-A572-411CDD35A875}" srcOrd="3" destOrd="0" presId="urn:microsoft.com/office/officeart/2005/8/layout/vList5"/>
    <dgm:cxn modelId="{692C4855-B539-4903-BF98-02CD720154F6}" type="presParOf" srcId="{15A74ED4-A13C-4666-BB16-D95FD7FEEAB3}" destId="{96A32A76-99DD-4FA1-816A-7925F5E83F50}" srcOrd="4" destOrd="0" presId="urn:microsoft.com/office/officeart/2005/8/layout/vList5"/>
    <dgm:cxn modelId="{379A45A9-8ECF-4934-8510-93497BCE749E}" type="presParOf" srcId="{96A32A76-99DD-4FA1-816A-7925F5E83F50}" destId="{5886795E-153D-4CE7-B4C2-775101660493}" srcOrd="0" destOrd="0" presId="urn:microsoft.com/office/officeart/2005/8/layout/vList5"/>
    <dgm:cxn modelId="{0F343641-A36D-45FF-BF96-6BB4D79074F0}" type="presParOf" srcId="{96A32A76-99DD-4FA1-816A-7925F5E83F50}" destId="{CF9390DC-087A-4168-8071-107A3587E8A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739B61-C80D-4AB0-AAB8-053B7B53613C}" type="doc">
      <dgm:prSet loTypeId="urn:microsoft.com/office/officeart/2005/8/layout/hList1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1459749-7FD5-4256-A94F-C4E83C5B029D}">
      <dgm:prSet phldrT="[Текст]" custT="1"/>
      <dgm:spPr>
        <a:xfrm>
          <a:off x="29" y="8587"/>
          <a:ext cx="2775872" cy="288000"/>
        </a:xfr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u-RU" sz="1100" dirty="0" err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М.Литвак</a:t>
          </a:r>
          <a:endParaRPr lang="ru-RU" sz="11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3DB6734-0705-4FB5-AC60-CE831BD79881}" type="parTrans" cxnId="{18C2CEFE-558F-40F3-8E0E-DB8E73AE252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AFE94BA8-1832-4C9D-8A51-BF6994A58B80}" type="sibTrans" cxnId="{18C2CEFE-558F-40F3-8E0E-DB8E73AE252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E720358-50F3-44AB-B757-7EF7B1D69F36}">
      <dgm:prSet phldrT="[Текст]" custT="1"/>
      <dgm:spPr>
        <a:xfrm>
          <a:off x="29" y="296587"/>
          <a:ext cx="2775872" cy="590174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Char char="•"/>
          </a:pP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Последовательные состояния: страх - это результат продолжительной тревоги</a:t>
          </a:r>
        </a:p>
      </dgm:t>
    </dgm:pt>
    <dgm:pt modelId="{16398048-7874-4AE1-A948-2201B15D9686}" type="parTrans" cxnId="{8BF9FD03-1737-47BD-AD42-7ACEADBEEC4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BF3A458-00C6-41F4-AA48-200D51D506A8}" type="sibTrans" cxnId="{8BF9FD03-1737-47BD-AD42-7ACEADBEEC4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3B9DBAF-A554-417C-A917-66DD1B03DF22}">
      <dgm:prSet phldrT="[Текст]" custT="1"/>
      <dgm:spPr>
        <a:xfrm>
          <a:off x="3164523" y="8587"/>
          <a:ext cx="2775872" cy="288000"/>
        </a:xfr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u-RU" sz="1100" b="0" dirty="0" err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А.Гусова</a:t>
          </a:r>
          <a:endParaRPr lang="ru-RU" sz="1100" b="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8B3C619-1D12-42AF-9C9C-3DEB440BAA8F}" type="parTrans" cxnId="{2FFD74A5-5D17-48A7-A1D8-C6F6D362047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279323B-4A07-440A-BE74-34CBB8930F22}" type="sibTrans" cxnId="{2FFD74A5-5D17-48A7-A1D8-C6F6D362047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820FD28-4923-4F65-8DB1-A84971B264CA}">
      <dgm:prSet phldrT="[Текст]" custT="1"/>
      <dgm:spPr>
        <a:xfrm>
          <a:off x="3164523" y="296587"/>
          <a:ext cx="2775872" cy="590174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Char char="•"/>
          </a:pP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Различные степени тяжести единого состояния: тревога – кратковременное расстройство, страх – стойкое состояние.</a:t>
          </a:r>
        </a:p>
      </dgm:t>
    </dgm:pt>
    <dgm:pt modelId="{C75D5652-93C5-472C-A21B-D5C4FA3B17BC}" type="parTrans" cxnId="{7EF48C63-47E9-4831-86BF-52995253254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06EF93B-5FCF-4D22-A539-04FEF1782439}" type="sibTrans" cxnId="{7EF48C63-47E9-4831-86BF-529952532549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FD6CFCD-5F22-4E40-AAAF-8F572470F75C}" type="pres">
      <dgm:prSet presAssocID="{6E739B61-C80D-4AB0-AAB8-053B7B53613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DFCDE12-C99E-4ED9-9484-42C1475665F1}" type="pres">
      <dgm:prSet presAssocID="{01459749-7FD5-4256-A94F-C4E83C5B029D}" presName="composite" presStyleCnt="0"/>
      <dgm:spPr/>
    </dgm:pt>
    <dgm:pt modelId="{10BEAA08-163C-462A-8134-2159A2F336BF}" type="pres">
      <dgm:prSet presAssocID="{01459749-7FD5-4256-A94F-C4E83C5B029D}" presName="parTx" presStyleLbl="alignNode1" presStyleIdx="0" presStyleCnt="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E930732-93A7-4048-8339-12493C2FEC7D}" type="pres">
      <dgm:prSet presAssocID="{01459749-7FD5-4256-A94F-C4E83C5B029D}" presName="desTx" presStyleLbl="alignAccFollowNode1" presStyleIdx="0" presStyleCnt="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6829767-9D7A-4639-9E8C-796B5A388061}" type="pres">
      <dgm:prSet presAssocID="{AFE94BA8-1832-4C9D-8A51-BF6994A58B80}" presName="space" presStyleCnt="0"/>
      <dgm:spPr/>
    </dgm:pt>
    <dgm:pt modelId="{0073B461-B085-4F0D-831C-CF3E2B534F77}" type="pres">
      <dgm:prSet presAssocID="{F3B9DBAF-A554-417C-A917-66DD1B03DF22}" presName="composite" presStyleCnt="0"/>
      <dgm:spPr/>
    </dgm:pt>
    <dgm:pt modelId="{54819349-2856-4577-B5D1-5B643FDAE224}" type="pres">
      <dgm:prSet presAssocID="{F3B9DBAF-A554-417C-A917-66DD1B03DF22}" presName="parTx" presStyleLbl="alignNode1" presStyleIdx="1" presStyleCnt="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00C2C4B-7397-4DBB-B13C-82A4E0ED0EF1}" type="pres">
      <dgm:prSet presAssocID="{F3B9DBAF-A554-417C-A917-66DD1B03DF22}" presName="desTx" presStyleLbl="alignAccFollowNode1" presStyleIdx="1" presStyleCnt="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8BF9FD03-1737-47BD-AD42-7ACEADBEEC4F}" srcId="{01459749-7FD5-4256-A94F-C4E83C5B029D}" destId="{9E720358-50F3-44AB-B757-7EF7B1D69F36}" srcOrd="0" destOrd="0" parTransId="{16398048-7874-4AE1-A948-2201B15D9686}" sibTransId="{0BF3A458-00C6-41F4-AA48-200D51D506A8}"/>
    <dgm:cxn modelId="{18C2CEFE-558F-40F3-8E0E-DB8E73AE2528}" srcId="{6E739B61-C80D-4AB0-AAB8-053B7B53613C}" destId="{01459749-7FD5-4256-A94F-C4E83C5B029D}" srcOrd="0" destOrd="0" parTransId="{03DB6734-0705-4FB5-AC60-CE831BD79881}" sibTransId="{AFE94BA8-1832-4C9D-8A51-BF6994A58B80}"/>
    <dgm:cxn modelId="{985464CD-5445-4AC3-AEA9-0650AF40CB0B}" type="presOf" srcId="{6E739B61-C80D-4AB0-AAB8-053B7B53613C}" destId="{5FD6CFCD-5F22-4E40-AAAF-8F572470F75C}" srcOrd="0" destOrd="0" presId="urn:microsoft.com/office/officeart/2005/8/layout/hList1"/>
    <dgm:cxn modelId="{0ED31E35-7D23-4063-BC07-1418734507BB}" type="presOf" srcId="{01459749-7FD5-4256-A94F-C4E83C5B029D}" destId="{10BEAA08-163C-462A-8134-2159A2F336BF}" srcOrd="0" destOrd="0" presId="urn:microsoft.com/office/officeart/2005/8/layout/hList1"/>
    <dgm:cxn modelId="{2FFD74A5-5D17-48A7-A1D8-C6F6D3620479}" srcId="{6E739B61-C80D-4AB0-AAB8-053B7B53613C}" destId="{F3B9DBAF-A554-417C-A917-66DD1B03DF22}" srcOrd="1" destOrd="0" parTransId="{A8B3C619-1D12-42AF-9C9C-3DEB440BAA8F}" sibTransId="{3279323B-4A07-440A-BE74-34CBB8930F22}"/>
    <dgm:cxn modelId="{7EF48C63-47E9-4831-86BF-529952532549}" srcId="{F3B9DBAF-A554-417C-A917-66DD1B03DF22}" destId="{7820FD28-4923-4F65-8DB1-A84971B264CA}" srcOrd="0" destOrd="0" parTransId="{C75D5652-93C5-472C-A21B-D5C4FA3B17BC}" sibTransId="{806EF93B-5FCF-4D22-A539-04FEF1782439}"/>
    <dgm:cxn modelId="{9ADC6354-B310-464F-9F12-80305E74046E}" type="presOf" srcId="{9E720358-50F3-44AB-B757-7EF7B1D69F36}" destId="{BE930732-93A7-4048-8339-12493C2FEC7D}" srcOrd="0" destOrd="0" presId="urn:microsoft.com/office/officeart/2005/8/layout/hList1"/>
    <dgm:cxn modelId="{44FDB490-E86C-4E3B-A173-D3ACEEEF4163}" type="presOf" srcId="{F3B9DBAF-A554-417C-A917-66DD1B03DF22}" destId="{54819349-2856-4577-B5D1-5B643FDAE224}" srcOrd="0" destOrd="0" presId="urn:microsoft.com/office/officeart/2005/8/layout/hList1"/>
    <dgm:cxn modelId="{7AC8CD4F-9F79-4245-8114-F8102C689FE6}" type="presOf" srcId="{7820FD28-4923-4F65-8DB1-A84971B264CA}" destId="{E00C2C4B-7397-4DBB-B13C-82A4E0ED0EF1}" srcOrd="0" destOrd="0" presId="urn:microsoft.com/office/officeart/2005/8/layout/hList1"/>
    <dgm:cxn modelId="{9667A421-A143-466B-B353-FC2589D217EE}" type="presParOf" srcId="{5FD6CFCD-5F22-4E40-AAAF-8F572470F75C}" destId="{ADFCDE12-C99E-4ED9-9484-42C1475665F1}" srcOrd="0" destOrd="0" presId="urn:microsoft.com/office/officeart/2005/8/layout/hList1"/>
    <dgm:cxn modelId="{97FFA2E6-AE7D-4EBC-AEDB-44A93F8BCFF3}" type="presParOf" srcId="{ADFCDE12-C99E-4ED9-9484-42C1475665F1}" destId="{10BEAA08-163C-462A-8134-2159A2F336BF}" srcOrd="0" destOrd="0" presId="urn:microsoft.com/office/officeart/2005/8/layout/hList1"/>
    <dgm:cxn modelId="{35A1354B-09CE-4591-9882-76FDC7C55E3A}" type="presParOf" srcId="{ADFCDE12-C99E-4ED9-9484-42C1475665F1}" destId="{BE930732-93A7-4048-8339-12493C2FEC7D}" srcOrd="1" destOrd="0" presId="urn:microsoft.com/office/officeart/2005/8/layout/hList1"/>
    <dgm:cxn modelId="{418D3946-D4D4-4F8C-86E0-1B49DB961883}" type="presParOf" srcId="{5FD6CFCD-5F22-4E40-AAAF-8F572470F75C}" destId="{86829767-9D7A-4639-9E8C-796B5A388061}" srcOrd="1" destOrd="0" presId="urn:microsoft.com/office/officeart/2005/8/layout/hList1"/>
    <dgm:cxn modelId="{13541D49-381B-4BA0-A0CE-7DD98A1C9FCC}" type="presParOf" srcId="{5FD6CFCD-5F22-4E40-AAAF-8F572470F75C}" destId="{0073B461-B085-4F0D-831C-CF3E2B534F77}" srcOrd="2" destOrd="0" presId="urn:microsoft.com/office/officeart/2005/8/layout/hList1"/>
    <dgm:cxn modelId="{FE7379CA-362F-4C9C-B68F-1E726B4D3A77}" type="presParOf" srcId="{0073B461-B085-4F0D-831C-CF3E2B534F77}" destId="{54819349-2856-4577-B5D1-5B643FDAE224}" srcOrd="0" destOrd="0" presId="urn:microsoft.com/office/officeart/2005/8/layout/hList1"/>
    <dgm:cxn modelId="{D5444A50-554A-4FB0-BE2F-7BD5B419320C}" type="presParOf" srcId="{0073B461-B085-4F0D-831C-CF3E2B534F77}" destId="{E00C2C4B-7397-4DBB-B13C-82A4E0ED0EF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87D1F0-3776-4095-842B-3A8A7DF767E0}">
      <dsp:nvSpPr>
        <dsp:cNvPr id="0" name=""/>
        <dsp:cNvSpPr/>
      </dsp:nvSpPr>
      <dsp:spPr>
        <a:xfrm rot="5400000">
          <a:off x="2934926" y="-1650270"/>
          <a:ext cx="884039" cy="4408937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отрицательная эмоция, возникающая в результате реальной или воображаемой опасности, угрожающей жизни организма, личности, защищаемым ею ценностям</a:t>
          </a:r>
        </a:p>
      </dsp:txBody>
      <dsp:txXfrm rot="-5400000">
        <a:off x="1172478" y="155333"/>
        <a:ext cx="4365782" cy="797729"/>
      </dsp:txXfrm>
    </dsp:sp>
    <dsp:sp modelId="{D41E7DCF-970C-4B72-B328-BB3DAF04B4E6}">
      <dsp:nvSpPr>
        <dsp:cNvPr id="0" name=""/>
        <dsp:cNvSpPr/>
      </dsp:nvSpPr>
      <dsp:spPr>
        <a:xfrm>
          <a:off x="234" y="1674"/>
          <a:ext cx="1172242" cy="110504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Страх</a:t>
          </a:r>
        </a:p>
      </dsp:txBody>
      <dsp:txXfrm>
        <a:off x="54178" y="55618"/>
        <a:ext cx="1064354" cy="997160"/>
      </dsp:txXfrm>
    </dsp:sp>
    <dsp:sp modelId="{14717D7F-C37B-4BF0-AB47-6C4C8B7B88DB}">
      <dsp:nvSpPr>
        <dsp:cNvPr id="0" name=""/>
        <dsp:cNvSpPr/>
      </dsp:nvSpPr>
      <dsp:spPr>
        <a:xfrm rot="5400000">
          <a:off x="2933919" y="-490719"/>
          <a:ext cx="884039" cy="4410439"/>
        </a:xfrm>
        <a:prstGeom prst="round2SameRect">
          <a:avLst/>
        </a:prstGeom>
        <a:solidFill>
          <a:srgbClr val="FFC000">
            <a:tint val="40000"/>
            <a:alpha val="90000"/>
            <a:hueOff val="5756959"/>
            <a:satOff val="-30630"/>
            <a:lumOff val="-1745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5756959"/>
              <a:satOff val="-30630"/>
              <a:lumOff val="-1745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отрицательно окрашенная эмоция, выражающая ощущение неопределённости, ожидание негативных событий, трудноопределимые предчувствия</a:t>
          </a:r>
        </a:p>
      </dsp:txBody>
      <dsp:txXfrm rot="-5400000">
        <a:off x="1170720" y="1315635"/>
        <a:ext cx="4367284" cy="797729"/>
      </dsp:txXfrm>
    </dsp:sp>
    <dsp:sp modelId="{EF865F83-82DA-437D-BFC7-58E276F3800A}">
      <dsp:nvSpPr>
        <dsp:cNvPr id="0" name=""/>
        <dsp:cNvSpPr/>
      </dsp:nvSpPr>
      <dsp:spPr>
        <a:xfrm>
          <a:off x="234" y="1161975"/>
          <a:ext cx="1170484" cy="1105048"/>
        </a:xfrm>
        <a:prstGeom prst="roundRect">
          <a:avLst/>
        </a:prstGeom>
        <a:gradFill rotWithShape="0">
          <a:gsLst>
            <a:gs pos="0">
              <a:srgbClr val="FFC000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Тревога</a:t>
          </a:r>
        </a:p>
      </dsp:txBody>
      <dsp:txXfrm>
        <a:off x="54178" y="1215919"/>
        <a:ext cx="1062596" cy="997160"/>
      </dsp:txXfrm>
    </dsp:sp>
    <dsp:sp modelId="{CF9390DC-087A-4168-8071-107A3587E8A6}">
      <dsp:nvSpPr>
        <dsp:cNvPr id="0" name=""/>
        <dsp:cNvSpPr/>
      </dsp:nvSpPr>
      <dsp:spPr>
        <a:xfrm rot="5400000">
          <a:off x="2982021" y="736484"/>
          <a:ext cx="884039" cy="4276633"/>
        </a:xfrm>
        <a:prstGeom prst="round2SameRect">
          <a:avLst/>
        </a:prstGeom>
        <a:solidFill>
          <a:srgbClr val="FFC000">
            <a:tint val="40000"/>
            <a:alpha val="90000"/>
            <a:hueOff val="11513918"/>
            <a:satOff val="-61261"/>
            <a:lumOff val="-349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11513918"/>
              <a:satOff val="-61261"/>
              <a:lumOff val="-349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индивидуальная психологическая особенность, проявляющаяся в склонности человека часто переживать сильную тревогу по относительно малым поводам (личностное образование или особенность темперамента, или и то и другое одновременно)</a:t>
          </a:r>
        </a:p>
      </dsp:txBody>
      <dsp:txXfrm rot="-5400000">
        <a:off x="1285725" y="2475936"/>
        <a:ext cx="4233478" cy="797729"/>
      </dsp:txXfrm>
    </dsp:sp>
    <dsp:sp modelId="{5886795E-153D-4CE7-B4C2-775101660493}">
      <dsp:nvSpPr>
        <dsp:cNvPr id="0" name=""/>
        <dsp:cNvSpPr/>
      </dsp:nvSpPr>
      <dsp:spPr>
        <a:xfrm>
          <a:off x="0" y="2323951"/>
          <a:ext cx="1285489" cy="1105048"/>
        </a:xfrm>
        <a:prstGeom prst="roundRect">
          <a:avLst/>
        </a:prstGeom>
        <a:gradFill rotWithShape="0">
          <a:gsLst>
            <a:gs pos="0">
              <a:srgbClr val="FFC000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Тревожность </a:t>
          </a:r>
        </a:p>
      </dsp:txBody>
      <dsp:txXfrm>
        <a:off x="53944" y="2377895"/>
        <a:ext cx="1177601" cy="9971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BEAA08-163C-462A-8134-2159A2F336BF}">
      <dsp:nvSpPr>
        <dsp:cNvPr id="0" name=""/>
        <dsp:cNvSpPr/>
      </dsp:nvSpPr>
      <dsp:spPr>
        <a:xfrm>
          <a:off x="29" y="8587"/>
          <a:ext cx="2775872" cy="2880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 dirty="0" err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М.Литвак</a:t>
          </a:r>
          <a:endParaRPr lang="ru-RU" sz="11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9" y="8587"/>
        <a:ext cx="2775872" cy="288000"/>
      </dsp:txXfrm>
    </dsp:sp>
    <dsp:sp modelId="{BE930732-93A7-4048-8339-12493C2FEC7D}">
      <dsp:nvSpPr>
        <dsp:cNvPr id="0" name=""/>
        <dsp:cNvSpPr/>
      </dsp:nvSpPr>
      <dsp:spPr>
        <a:xfrm>
          <a:off x="29" y="296587"/>
          <a:ext cx="2775872" cy="590174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Последовательные состояния: страх - это результат продолжительной тревоги</a:t>
          </a:r>
        </a:p>
      </dsp:txBody>
      <dsp:txXfrm>
        <a:off x="29" y="296587"/>
        <a:ext cx="2775872" cy="590174"/>
      </dsp:txXfrm>
    </dsp:sp>
    <dsp:sp modelId="{54819349-2856-4577-B5D1-5B643FDAE224}">
      <dsp:nvSpPr>
        <dsp:cNvPr id="0" name=""/>
        <dsp:cNvSpPr/>
      </dsp:nvSpPr>
      <dsp:spPr>
        <a:xfrm>
          <a:off x="3164523" y="8587"/>
          <a:ext cx="2775872" cy="28800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kern="1200" dirty="0" err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А.Гусова</a:t>
          </a:r>
          <a:endParaRPr lang="ru-RU" sz="1100" b="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164523" y="8587"/>
        <a:ext cx="2775872" cy="288000"/>
      </dsp:txXfrm>
    </dsp:sp>
    <dsp:sp modelId="{E00C2C4B-7397-4DBB-B13C-82A4E0ED0EF1}">
      <dsp:nvSpPr>
        <dsp:cNvPr id="0" name=""/>
        <dsp:cNvSpPr/>
      </dsp:nvSpPr>
      <dsp:spPr>
        <a:xfrm>
          <a:off x="3164523" y="296587"/>
          <a:ext cx="2775872" cy="590174"/>
        </a:xfrm>
        <a:prstGeom prst="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Различные степени тяжести единого состояния: тревога – кратковременное расстройство, страх – стойкое состояние.</a:t>
          </a:r>
        </a:p>
      </dsp:txBody>
      <dsp:txXfrm>
        <a:off x="3164523" y="296587"/>
        <a:ext cx="2775872" cy="590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1747</Words>
  <Characters>9960</Characters>
  <Application>Microsoft Office Word</Application>
  <DocSecurity>0</DocSecurity>
  <Lines>83</Lines>
  <Paragraphs>23</Paragraphs>
  <ScaleCrop>false</ScaleCrop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2024-10-14T05:40:00Z</dcterms:created>
  <dcterms:modified xsi:type="dcterms:W3CDTF">2024-10-14T07:04:00Z</dcterms:modified>
</cp:coreProperties>
</file>